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hd w:fill="D9D9D9" w:val="clea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-48260</wp:posOffset>
            </wp:positionH>
            <wp:positionV relativeFrom="paragraph">
              <wp:posOffset>-325755</wp:posOffset>
            </wp:positionV>
            <wp:extent cx="1295400" cy="1028700"/>
            <wp:effectExtent l="0" t="0" r="0" b="0"/>
            <wp:wrapNone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2" t="-590" r="-442" b="-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>ir à l’arc</w:t>
      </w:r>
    </w:p>
    <w:p>
      <w:pPr>
        <w:pStyle w:val="Normal"/>
        <w:ind w:left="0" w:right="0" w:firstLine="1134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0" w:right="0" w:firstLine="1134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0" w:right="0" w:firstLine="1134"/>
        <w:jc w:val="center"/>
        <w:rPr>
          <w:b/>
          <w:b/>
          <w:sz w:val="32"/>
        </w:rPr>
      </w:pPr>
      <w:r>
        <w:rPr>
          <w:b/>
          <w:sz w:val="32"/>
        </w:rPr>
      </w:r>
    </w:p>
    <w:tbl>
      <w:tblPr>
        <w:tblW w:w="9284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449"/>
        <w:gridCol w:w="2835"/>
      </w:tblGrid>
      <w:tr>
        <w:trPr/>
        <w:tc>
          <w:tcPr>
            <w:tcW w:w="928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</w:rPr>
              <w:t xml:space="preserve">Responsable de l’activité : </w:t>
            </w:r>
            <w:r>
              <w:rPr>
                <w:sz w:val="24"/>
              </w:rPr>
              <w:t>Jean-Luc GUILHOT</w:t>
            </w:r>
          </w:p>
        </w:tc>
      </w:tr>
      <w:tr>
        <w:trPr/>
        <w:tc>
          <w:tcPr>
            <w:tcW w:w="64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Lieu de cours : </w:t>
            </w:r>
            <w:r>
              <w:rPr>
                <w:sz w:val="24"/>
              </w:rPr>
              <w:t>Halle des sports n°2</w:t>
            </w:r>
          </w:p>
          <w:p>
            <w:pPr>
              <w:pStyle w:val="Normal"/>
              <w:ind w:left="0" w:right="0" w:firstLine="1560"/>
              <w:rPr>
                <w:sz w:val="24"/>
              </w:rPr>
            </w:pPr>
            <w:r>
              <w:rPr>
                <w:sz w:val="24"/>
              </w:rPr>
              <w:t>Campus Porte des Alpes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</w:rPr>
              <w:t>Contribution spéciale 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  <w:tr>
        <w:trPr/>
        <w:tc>
          <w:tcPr>
            <w:tcW w:w="64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Durée : </w:t>
            </w:r>
            <w:r>
              <w:rPr>
                <w:sz w:val="24"/>
              </w:rPr>
              <w:t>1h45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Note possible : </w:t>
            </w:r>
            <w:r>
              <w:rPr>
                <w:sz w:val="24"/>
              </w:rPr>
              <w:t>oui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8"/>
        </w:rPr>
      </w:pPr>
      <w:r>
        <w:rPr>
          <w:b/>
          <w:sz w:val="28"/>
        </w:rPr>
        <w:t>Les objectifs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sz w:val="24"/>
        </w:rPr>
        <w:t>- découvrir et apprécier le tir à l’arc par le jeu,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sz w:val="24"/>
        </w:rPr>
        <w:t>- perfectionnement technique par l'observation, la répétition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sz w:val="24"/>
        </w:rPr>
        <w:t>- apprendre à maîtriser ses émotions et sa concentration,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sz w:val="24"/>
        </w:rPr>
        <w:t>- accéder aux connaissances propres à l’activité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Les niveaux</w:t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Tous les niveaux sont acceptés quel que soit les cours.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Evaluation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>Note / 20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>- évaluation adaptée au niveau de pratique de chaque étudiant. Ce dernier choisit ses limites de notation et difficultés,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>- performance,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>- attitude/motivation.</w:t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Assiduité : 12 séances pour chaque semestre.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Entraînements FFSU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Pas de créneau d’entraînement FFSU.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Participation aux compétitions FFSU possible (niveau Promotion ou Excellence) par équipe ou en individuel avec qualification aux championnats de France universitaires.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Tenue / Matériel</w:t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Tenue de sport obligatoire.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Remarques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>Prêt des arcs, flèches et protections (plastrons, bracelets, blasons).</w:t>
      </w:r>
    </w:p>
    <w:p>
      <w:pPr>
        <w:pStyle w:val="Normal"/>
        <w:rPr/>
      </w:pPr>
      <w:r>
        <w:rPr/>
      </w:r>
    </w:p>
    <w:p>
      <w:pPr>
        <w:pStyle w:val="Normal"/>
        <w:rPr>
          <w:lang w:val="fr-FR" w:eastAsia="fr-FR"/>
        </w:rPr>
      </w:pPr>
      <w:r>
        <w:rPr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66040</wp:posOffset>
                </wp:positionH>
                <wp:positionV relativeFrom="paragraph">
                  <wp:posOffset>1315720</wp:posOffset>
                </wp:positionV>
                <wp:extent cx="5829300" cy="51816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8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Universitaire des Activités Physiques et Sportives - Campus Porte des Alpes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 avenue Pierre-Mendès-France – 69676 BRON Cedex Téléphone : 04.78.77.23.16 Télécopie : 04.78.09.44.69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sz w:val="16"/>
                                  <w:szCs w:val="16"/>
                                </w:rPr>
                                <w:t>http://suaps.univ-lyon2.fr</w:t>
                              </w:r>
                            </w:hyperlink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9pt;height:40.8pt;mso-wrap-distance-left:9.05pt;mso-wrap-distance-right:9.05pt;mso-wrap-distance-top:0pt;mso-wrap-distance-bottom:0pt;margin-top:103.6pt;mso-position-vertical-relative:text;margin-left:5.2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Service Universitaire des Activités Physiques et Sportives - Campus Porte des Alpes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5, avenue Pierre-Mendès-France – 69676 BRON Cedex Téléphone : 04.78.77.23.16 Télécopie : 04.78.09.44.69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 xml:space="preserve">Site internet : </w:t>
                      </w:r>
                      <w:hyperlink r:id="rId4">
                        <w:r>
                          <w:rPr>
                            <w:rStyle w:val="LienInternet"/>
                            <w:sz w:val="16"/>
                            <w:szCs w:val="16"/>
                          </w:rPr>
                          <w:t>http://suaps.univ-lyon2.fr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character" w:styleId="LienInternet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Sous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fill="D9D9D9" w:val="clear"/>
      <w:ind w:left="2268" w:right="0" w:hanging="0"/>
      <w:jc w:val="center"/>
    </w:pPr>
    <w:rPr>
      <w:b/>
      <w:sz w:val="32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uaps.univ-lyon2.fr/" TargetMode="External"/><Relationship Id="rId4" Type="http://schemas.openxmlformats.org/officeDocument/2006/relationships/hyperlink" Target="http://suaps.univ-lyon2.f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1</Pages>
  <Words>189</Words>
  <CharactersWithSpaces>1259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2020-07-22T21:31:01Z</dcterms:created>
  <dc:creator>JL G</dc:creator>
  <dc:description/>
  <dc:language>fr-FR</dc:language>
  <cp:lastModifiedBy>JL G</cp:lastModifiedBy>
  <dcterms:modified xsi:type="dcterms:W3CDTF">2020-07-22T21:36:51Z</dcterms:modified>
  <cp:revision>2</cp:revision>
  <dc:subject/>
  <dc:title/>
</cp:coreProperties>
</file>