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hd w:fill="D9D9D9" w:val="clear"/>
        <w:rPr/>
      </w:pPr>
      <w:r>
        <w:drawing>
          <wp:anchor behindDoc="0" distT="0" distB="0" distL="114935" distR="114935" simplePos="0" locked="0" layoutInCell="1" allowOverlap="1" relativeHeight="4">
            <wp:simplePos x="0" y="0"/>
            <wp:positionH relativeFrom="column">
              <wp:posOffset>322580</wp:posOffset>
            </wp:positionH>
            <wp:positionV relativeFrom="paragraph">
              <wp:posOffset>-450850</wp:posOffset>
            </wp:positionV>
            <wp:extent cx="1266825" cy="952500"/>
            <wp:effectExtent l="0" t="0" r="0" b="0"/>
            <wp:wrapNone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5" t="-566" r="-425" b="-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</w:t>
      </w:r>
      <w:r>
        <w:rPr/>
        <w:t>ennis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284" w:type="dxa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3544"/>
      </w:tblGrid>
      <w:tr>
        <w:trPr/>
        <w:tc>
          <w:tcPr>
            <w:tcW w:w="9284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4"/>
              </w:rPr>
              <w:t xml:space="preserve">Responsable de l’activité : </w:t>
            </w:r>
            <w:r>
              <w:rPr>
                <w:sz w:val="24"/>
              </w:rPr>
              <w:t>Jean-Luc GUILHOT</w:t>
            </w:r>
          </w:p>
        </w:tc>
      </w:tr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>Lieu de cours :</w:t>
            </w:r>
            <w:r>
              <w:rPr>
                <w:sz w:val="24"/>
              </w:rPr>
              <w:t xml:space="preserve"> Terrains tennis extérieurs et couverts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>Campus Porte des Alpes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Contribution supplémentaire :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  <w:t>Non</w:t>
            </w:r>
          </w:p>
          <w:p>
            <w:pPr>
              <w:pStyle w:val="Normal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</w:tr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 xml:space="preserve">Durée : </w:t>
            </w:r>
            <w:r>
              <w:rPr>
                <w:sz w:val="24"/>
              </w:rPr>
              <w:t xml:space="preserve">1h45 (2h pour les </w:t>
            </w:r>
            <w:r>
              <w:rPr>
                <w:sz w:val="24"/>
              </w:rPr>
              <w:t>cours compétiteurs</w:t>
            </w:r>
            <w:r>
              <w:rPr>
                <w:sz w:val="24"/>
              </w:rPr>
              <w:t>)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24"/>
              </w:rPr>
              <w:t xml:space="preserve">Note possible : </w:t>
            </w:r>
            <w:r>
              <w:rPr>
                <w:sz w:val="24"/>
              </w:rPr>
              <w:t>oui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sz w:val="28"/>
        </w:rPr>
      </w:pPr>
      <w:r>
        <w:rPr>
          <w:b/>
          <w:sz w:val="28"/>
        </w:rPr>
        <w:t>Les objectifs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- apprendre avec le tennis « cooleurs » par le jeu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- accéder aux connaissances propres à l'activité,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>- maîtriser ses émotions et gérer ses efforts.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8"/>
        </w:rPr>
      </w:pPr>
      <w:r>
        <w:rPr>
          <w:b/>
          <w:sz w:val="28"/>
        </w:rPr>
        <w:t>Les niveaux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 xml:space="preserve">Tous les niveaux sont acceptés avec 2 cours </w:t>
      </w:r>
      <w:r>
        <w:rPr/>
        <w:t>spéciaux</w:t>
      </w:r>
      <w:r>
        <w:rPr/>
        <w:t xml:space="preserve"> qui ciblent des joueurs.ses ayant participé à des tournois (</w:t>
      </w:r>
      <w:r>
        <w:rPr/>
        <w:t>compétiteurs</w:t>
      </w:r>
      <w:r>
        <w:rPr/>
        <w:t xml:space="preserve"> et</w:t>
      </w:r>
      <w:r>
        <w:rPr>
          <w:b w:val="false"/>
          <w:bCs w:val="false"/>
        </w:rPr>
        <w:t xml:space="preserve"> confirmés.ées)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b/>
          <w:bCs/>
        </w:rPr>
        <w:t>niveau confirmé : j</w:t>
      </w:r>
      <w:r>
        <w:rPr>
          <w:b w:val="false"/>
          <w:bCs w:val="false"/>
        </w:rPr>
        <w:t>oueurs.ses de compétition NC-4</w:t>
      </w:r>
      <w:r>
        <w:rPr>
          <w:b w:val="false"/>
          <w:bCs w:val="false"/>
          <w:vertAlign w:val="superscript"/>
        </w:rPr>
        <w:t>ème</w:t>
      </w:r>
      <w:r>
        <w:rPr>
          <w:b w:val="false"/>
          <w:bCs w:val="false"/>
        </w:rPr>
        <w:t xml:space="preserve"> série.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b/>
          <w:bCs/>
        </w:rPr>
        <w:t xml:space="preserve">niveau </w:t>
      </w:r>
      <w:r>
        <w:rPr>
          <w:b/>
          <w:bCs/>
        </w:rPr>
        <w:t xml:space="preserve">compétiteurs </w:t>
      </w:r>
      <w:r>
        <w:rPr>
          <w:b/>
          <w:bCs/>
        </w:rPr>
        <w:t xml:space="preserve">: </w:t>
      </w:r>
      <w:r>
        <w:rPr>
          <w:b w:val="false"/>
          <w:bCs w:val="false"/>
        </w:rPr>
        <w:t>compétiteurs.trices classés.ées en  3</w:t>
      </w:r>
      <w:r>
        <w:rPr>
          <w:b w:val="false"/>
          <w:bCs w:val="false"/>
          <w:vertAlign w:val="superscript"/>
        </w:rPr>
        <w:t>ème</w:t>
      </w:r>
      <w:r>
        <w:rPr>
          <w:b w:val="false"/>
          <w:bCs w:val="false"/>
        </w:rPr>
        <w:t xml:space="preserve"> et 2</w:t>
      </w:r>
      <w:r>
        <w:rPr>
          <w:b w:val="false"/>
          <w:bCs w:val="false"/>
          <w:vertAlign w:val="superscript"/>
        </w:rPr>
        <w:t>ème</w:t>
      </w:r>
      <w:r>
        <w:rPr>
          <w:b w:val="false"/>
          <w:bCs w:val="false"/>
        </w:rPr>
        <w:t xml:space="preserve"> série.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8"/>
        </w:rPr>
      </w:pPr>
      <w:r>
        <w:rPr>
          <w:b/>
          <w:sz w:val="28"/>
        </w:rPr>
        <w:t>Evaluation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Assiduité : 12 séances par semestre : note / 20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- attitude/motivation (mental).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- performances (matches),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- connaissances (stratégie, tactique),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- compétences (épreuves techniques),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  <w:r>
        <w:rPr>
          <w:sz w:val="20"/>
        </w:rPr>
        <w:t>Ces quatre éléments sont repris dans un ou plusieurs tests qui sont issus de l’enseignement effectué au cours du semestre.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b/>
          <w:sz w:val="28"/>
        </w:rPr>
        <w:t>Entraînements FFSU</w:t>
      </w:r>
      <w:r>
        <w:rPr/>
        <w:t> : LUNDI 18H pour les joueurs.ses 3</w:t>
      </w:r>
      <w:r>
        <w:rPr>
          <w:vertAlign w:val="superscript"/>
        </w:rPr>
        <w:t>ème</w:t>
      </w:r>
      <w:r>
        <w:rPr/>
        <w:t xml:space="preserve"> et 2</w:t>
      </w:r>
      <w:r>
        <w:rPr>
          <w:vertAlign w:val="superscript"/>
        </w:rPr>
        <w:t>ème</w:t>
      </w:r>
      <w:r>
        <w:rPr/>
        <w:t xml:space="preserve"> série.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  <w:t>La participation effective aux compétitions est obligatoire.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bCs/>
        </w:rPr>
      </w:pPr>
      <w:r>
        <w:rPr>
          <w:b/>
          <w:bCs/>
        </w:rPr>
        <w:t>Cet entraînement du lundi 18h est orienté vers la performance et le jeu.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bCs/>
        </w:rPr>
        <w:t>Tous les inscrits aux cours de tennis peuvent jouer en compétition FFSU (se renseigner auprès de votre enseignant NC – 4</w:t>
      </w:r>
      <w:r>
        <w:rPr>
          <w:bCs/>
          <w:vertAlign w:val="superscript"/>
        </w:rPr>
        <w:t>ème</w:t>
      </w:r>
      <w:r>
        <w:rPr>
          <w:bCs/>
        </w:rPr>
        <w:t xml:space="preserve"> série et autres).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Les compétitions universitaires se déroulent les jeudis après-midi et en soirée : elles se jouent en individuel et en équipe. Tournoi interne homologué proposé.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8"/>
        </w:rPr>
      </w:pPr>
      <w:r>
        <w:rPr>
          <w:b/>
          <w:sz w:val="28"/>
        </w:rPr>
        <w:t>Tenue / Matériel</w:t>
      </w:r>
    </w:p>
    <w:p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</w:rPr>
      </w:pPr>
      <w:r>
        <w:rPr>
          <w:sz w:val="20"/>
        </w:rPr>
        <w:t>Raquette / Chaussures de tennis (les chaussures de jogging sont fortement déconseillées) / Survêtement ou short / Prêt de raquettes aux débutants. Vestiaires à disposition.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sz w:val="28"/>
        </w:rPr>
      </w:pPr>
      <w:r>
        <w:rPr>
          <w:b/>
          <w:sz w:val="28"/>
        </w:rPr>
        <w:t>Remarques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  <w:t>- statut sportif haut niveau au classement 0.</w:t>
      </w:r>
    </w:p>
    <w:p>
      <w:pPr>
        <w:pStyle w:val="Corpsdetexte2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false"/>
          <w:b w:val="false"/>
          <w:sz w:val="20"/>
        </w:rPr>
      </w:pPr>
      <w:r>
        <w:rPr>
          <w:b w:val="false"/>
          <w:sz w:val="20"/>
        </w:rPr>
        <w:t xml:space="preserve">2 courts couverts et 3 courts extérieurs proposés à chaque cours. </w:t>
      </w:r>
    </w:p>
    <w:p>
      <w:pPr>
        <w:pStyle w:val="Corpsdetext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false"/>
          <w:b w:val="false"/>
          <w:sz w:val="20"/>
        </w:rPr>
      </w:pPr>
      <w:r>
        <w:rPr>
          <w:b w:val="false"/>
          <w:sz w:val="20"/>
        </w:rPr>
        <w:t>- terrains couverts pour les entraînements FFSU. 2 créneaux horaires</w:t>
      </w:r>
    </w:p>
    <w:p>
      <w:pPr>
        <w:pStyle w:val="Normal"/>
        <w:rPr>
          <w:lang w:val="fr-FR" w:eastAsia="fr-FR"/>
        </w:rPr>
      </w:pPr>
      <w:r>
        <w:rPr>
          <w:lang w:val="fr-FR" w:eastAsia="fr-F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-48895</wp:posOffset>
                </wp:positionH>
                <wp:positionV relativeFrom="paragraph">
                  <wp:posOffset>7988300</wp:posOffset>
                </wp:positionV>
                <wp:extent cx="5829300" cy="571500"/>
                <wp:effectExtent l="0" t="0" r="0" b="0"/>
                <wp:wrapNone/>
                <wp:docPr id="2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715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Service Universitaire des Activités Physiques et Sportives - Campus Porte des Alpes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00965" tIns="55245" rIns="100965" bIns="552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9pt;height:45pt;mso-wrap-distance-left:9.05pt;mso-wrap-distance-right:9.05pt;mso-wrap-distance-top:0pt;mso-wrap-distance-bottom:0pt;margin-top:629pt;mso-position-vertical-relative:text;margin-left:-3.85pt;mso-position-horizontal-relative:text">
                <v:textbox inset="0.110416666666667in,0.0604166666666667in,0.110416666666667in,0.0604166666666667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Service Universitaire des Activités Physiques et Sportives - Campus Porte des Alpes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-48895</wp:posOffset>
                </wp:positionH>
                <wp:positionV relativeFrom="paragraph">
                  <wp:posOffset>197485</wp:posOffset>
                </wp:positionV>
                <wp:extent cx="5829300" cy="518160"/>
                <wp:effectExtent l="0" t="0" r="0" b="0"/>
                <wp:wrapNone/>
                <wp:docPr id="3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81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Service Universitaire des Activités Physiques et Sportives - Campus Porte des Alpes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5, avenue Pierre-Mendès-France – 69676 BRON Cedex Téléphone : 04.78.77.23.16 Télécopie : 04.78.09.44.69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Site internet : </w:t>
                            </w:r>
                            <w:hyperlink r:id="rId3">
                              <w:r>
                                <w:rPr>
                                  <w:rStyle w:val="LienInternet"/>
                                  <w:sz w:val="16"/>
                                  <w:szCs w:val="16"/>
                                </w:rPr>
                                <w:t>http://suaps.univ-lyon2.fr</w:t>
                              </w:r>
                            </w:hyperlink>
                          </w:p>
                        </w:txbxContent>
                      </wps:txbx>
                      <wps:bodyPr anchor="t" lIns="100965" tIns="55245" rIns="100965" bIns="552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9pt;height:40.8pt;mso-wrap-distance-left:9.05pt;mso-wrap-distance-right:9.05pt;mso-wrap-distance-top:0pt;mso-wrap-distance-bottom:0pt;margin-top:15.55pt;mso-position-vertical-relative:text;margin-left:-3.85pt;mso-position-horizontal-relative:text">
                <v:textbox inset="0.110416666666667in,0.0604166666666667in,0.110416666666667in,0.0604166666666667in"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Service Universitaire des Activités Physiques et Sportives - Campus Porte des Alpes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5, avenue Pierre-Mendès-France – 69676 BRON Cedex Téléphone : 04.78.77.23.16 Télécopie : 04.78.09.44.69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</w:rPr>
                        <w:t xml:space="preserve">Site internet : </w:t>
                      </w:r>
                      <w:hyperlink r:id="rId4">
                        <w:r>
                          <w:rPr>
                            <w:rStyle w:val="LienInternet"/>
                            <w:sz w:val="16"/>
                            <w:szCs w:val="16"/>
                          </w:rPr>
                          <w:t>http://suaps.univ-lyon2.fr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Sous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fill="99CC00" w:val="clear"/>
      <w:ind w:left="2835" w:right="0" w:hanging="0"/>
      <w:jc w:val="center"/>
    </w:pPr>
    <w:rPr>
      <w:b/>
      <w:sz w:val="32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Corpsdetexte2">
    <w:name w:val="Corps de texte 2"/>
    <w:basedOn w:val="Normal"/>
    <w:qFormat/>
    <w:pPr>
      <w:jc w:val="both"/>
    </w:pPr>
    <w:rPr>
      <w:b/>
      <w:sz w:val="24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suaps.univ-lyon2.fr/" TargetMode="External"/><Relationship Id="rId4" Type="http://schemas.openxmlformats.org/officeDocument/2006/relationships/hyperlink" Target="http://suaps.univ-lyon2.f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LibreOffice/6.2.5.2$Windows_X86_64 LibreOffice_project/1ec314fa52f458adc18c4f025c545a4e8b22c159</Application>
  <Pages>1</Pages>
  <Words>328</Words>
  <Characters>1878</Characters>
  <CharactersWithSpaces>2201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2020-07-22T21:37:43Z</dcterms:created>
  <dc:creator>JL G</dc:creator>
  <dc:description/>
  <dc:language>fr-FR</dc:language>
  <cp:lastModifiedBy/>
  <dcterms:modified xsi:type="dcterms:W3CDTF">2020-07-23T15:53:40Z</dcterms:modified>
  <cp:revision>5</cp:revision>
  <dc:subject/>
  <dc:title/>
</cp:coreProperties>
</file>