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51A" w:rsidRDefault="00451748" w:rsidP="004C751A">
      <w:pPr>
        <w:jc w:val="center"/>
        <w:rPr>
          <w:rFonts w:ascii="Calibri" w:hAnsi="Calibri" w:cs="Calibri"/>
          <w:b/>
          <w:color w:val="000000" w:themeColor="text1"/>
          <w:sz w:val="28"/>
          <w:szCs w:val="28"/>
        </w:rPr>
      </w:pPr>
      <w:r>
        <w:rPr>
          <w:rFonts w:ascii="Calibri" w:hAnsi="Calibri" w:cs="Calibri"/>
          <w:b/>
          <w:color w:val="000000" w:themeColor="text1"/>
          <w:sz w:val="28"/>
          <w:szCs w:val="28"/>
        </w:rPr>
        <w:t xml:space="preserve">Inspé de Lyon </w:t>
      </w:r>
    </w:p>
    <w:p w:rsidR="00451748" w:rsidRDefault="00451748" w:rsidP="004C751A">
      <w:pPr>
        <w:jc w:val="center"/>
        <w:rPr>
          <w:rFonts w:ascii="Calibri" w:hAnsi="Calibri" w:cs="Calibri"/>
          <w:b/>
          <w:color w:val="000000" w:themeColor="text1"/>
          <w:sz w:val="28"/>
          <w:szCs w:val="28"/>
        </w:rPr>
      </w:pPr>
      <w:r>
        <w:rPr>
          <w:rFonts w:ascii="Calibri" w:hAnsi="Calibri" w:cs="Calibri"/>
          <w:b/>
          <w:color w:val="000000" w:themeColor="text1"/>
          <w:sz w:val="28"/>
          <w:szCs w:val="28"/>
        </w:rPr>
        <w:t>Dossier d’accréditation – Janvier 2021</w:t>
      </w:r>
    </w:p>
    <w:p w:rsidR="00451748" w:rsidRPr="00597860" w:rsidRDefault="00451748" w:rsidP="004C751A">
      <w:pPr>
        <w:jc w:val="center"/>
        <w:rPr>
          <w:rFonts w:ascii="Calibri" w:hAnsi="Calibri" w:cs="Calibri"/>
          <w:b/>
          <w:color w:val="000000" w:themeColor="text1"/>
          <w:sz w:val="28"/>
          <w:szCs w:val="28"/>
        </w:rPr>
      </w:pPr>
      <w:r>
        <w:rPr>
          <w:rFonts w:ascii="Calibri" w:hAnsi="Calibri" w:cs="Calibri"/>
          <w:b/>
          <w:color w:val="000000" w:themeColor="text1"/>
          <w:sz w:val="28"/>
          <w:szCs w:val="28"/>
        </w:rPr>
        <w:t>Annexe 8 : Ouverture à l’international</w:t>
      </w:r>
    </w:p>
    <w:p w:rsidR="004C751A" w:rsidRPr="00597860" w:rsidRDefault="004C751A" w:rsidP="004C751A">
      <w:pPr>
        <w:rPr>
          <w:rFonts w:ascii="Calibri" w:hAnsi="Calibri" w:cs="Calibri"/>
          <w:color w:val="000000"/>
          <w:sz w:val="22"/>
          <w:szCs w:val="22"/>
        </w:rPr>
      </w:pPr>
      <w:bookmarkStart w:id="0" w:name="_MV3BS_12"/>
    </w:p>
    <w:bookmarkEnd w:id="0"/>
    <w:p w:rsidR="00E72A50" w:rsidRDefault="00E72A50" w:rsidP="00C177E8">
      <w:pPr>
        <w:rPr>
          <w:rFonts w:ascii="Calibri" w:hAnsi="Calibri" w:cs="Calibri"/>
          <w:color w:val="C00000"/>
          <w:sz w:val="22"/>
          <w:szCs w:val="22"/>
        </w:rPr>
      </w:pPr>
    </w:p>
    <w:p w:rsidR="00F75B9D" w:rsidRPr="00597860" w:rsidRDefault="00C92D92" w:rsidP="00C177E8">
      <w:pPr>
        <w:pStyle w:val="Paragraphedeliste"/>
        <w:numPr>
          <w:ilvl w:val="0"/>
          <w:numId w:val="8"/>
        </w:numPr>
        <w:spacing w:before="0" w:beforeAutospacing="0" w:after="0" w:afterAutospacing="0"/>
        <w:rPr>
          <w:rFonts w:ascii="Calibri" w:hAnsi="Calibri" w:cs="Calibri"/>
          <w:b/>
          <w:color w:val="4472C4" w:themeColor="accent1"/>
          <w:sz w:val="22"/>
          <w:szCs w:val="22"/>
        </w:rPr>
      </w:pPr>
      <w:r w:rsidRPr="00C177E8">
        <w:rPr>
          <w:rFonts w:ascii="Calibri" w:hAnsi="Calibri" w:cs="Calibri"/>
          <w:b/>
          <w:color w:val="4472C4" w:themeColor="accent1"/>
          <w:sz w:val="22"/>
          <w:szCs w:val="22"/>
        </w:rPr>
        <w:t xml:space="preserve">Internationalisation de la formation </w:t>
      </w:r>
    </w:p>
    <w:p w:rsidR="00F80F3A" w:rsidRPr="00F75B9D" w:rsidRDefault="00F75B9D" w:rsidP="00590834">
      <w:pPr>
        <w:jc w:val="both"/>
        <w:rPr>
          <w:rFonts w:ascii="Calibri" w:hAnsi="Calibri" w:cs="Calibri"/>
          <w:color w:val="000000" w:themeColor="text1"/>
          <w:sz w:val="22"/>
          <w:szCs w:val="22"/>
        </w:rPr>
      </w:pPr>
      <w:r w:rsidRPr="00F75B9D">
        <w:rPr>
          <w:rFonts w:ascii="Calibri" w:hAnsi="Calibri" w:cs="Calibri"/>
          <w:color w:val="000000" w:themeColor="text1"/>
          <w:sz w:val="22"/>
          <w:szCs w:val="22"/>
        </w:rPr>
        <w:t>L’</w:t>
      </w:r>
      <w:r w:rsidR="00A964C1">
        <w:rPr>
          <w:rFonts w:ascii="Calibri" w:hAnsi="Calibri" w:cs="Calibri"/>
          <w:color w:val="000000" w:themeColor="text1"/>
          <w:sz w:val="22"/>
          <w:szCs w:val="22"/>
        </w:rPr>
        <w:t>I</w:t>
      </w:r>
      <w:r w:rsidRPr="00F75B9D">
        <w:rPr>
          <w:rFonts w:ascii="Calibri" w:hAnsi="Calibri" w:cs="Calibri"/>
          <w:color w:val="000000" w:themeColor="text1"/>
          <w:sz w:val="22"/>
          <w:szCs w:val="22"/>
        </w:rPr>
        <w:t xml:space="preserve">nspé de Lyon </w:t>
      </w:r>
      <w:r w:rsidR="000B0053">
        <w:rPr>
          <w:rFonts w:ascii="Calibri" w:hAnsi="Calibri" w:cs="Calibri"/>
          <w:color w:val="000000" w:themeColor="text1"/>
          <w:sz w:val="22"/>
          <w:szCs w:val="22"/>
        </w:rPr>
        <w:t xml:space="preserve">a toujours </w:t>
      </w:r>
      <w:r w:rsidR="002F23D8">
        <w:rPr>
          <w:rFonts w:ascii="Calibri" w:hAnsi="Calibri" w:cs="Calibri"/>
          <w:color w:val="000000" w:themeColor="text1"/>
          <w:sz w:val="22"/>
          <w:szCs w:val="22"/>
        </w:rPr>
        <w:t xml:space="preserve">développé </w:t>
      </w:r>
      <w:r>
        <w:rPr>
          <w:rFonts w:ascii="Calibri" w:hAnsi="Calibri" w:cs="Calibri"/>
          <w:color w:val="000000" w:themeColor="text1"/>
          <w:sz w:val="22"/>
          <w:szCs w:val="22"/>
        </w:rPr>
        <w:t>(IUFM puis ensuite ESPE)</w:t>
      </w:r>
      <w:r w:rsidR="002F23D8">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une riche activité liée à l’international et notamment en termes d’offre de stages à l’étranger dans le cadre de la formation des enseignants. </w:t>
      </w:r>
      <w:r w:rsidR="000B0053">
        <w:rPr>
          <w:rFonts w:ascii="Calibri" w:hAnsi="Calibri" w:cs="Calibri"/>
          <w:color w:val="000000" w:themeColor="text1"/>
          <w:sz w:val="22"/>
          <w:szCs w:val="22"/>
        </w:rPr>
        <w:t xml:space="preserve">Cette activité s’étend au-delà des stages et est effective grâce aux moyens </w:t>
      </w:r>
      <w:r w:rsidR="003C2A63">
        <w:rPr>
          <w:rFonts w:ascii="Calibri" w:hAnsi="Calibri" w:cs="Calibri"/>
          <w:color w:val="000000" w:themeColor="text1"/>
          <w:sz w:val="22"/>
          <w:szCs w:val="22"/>
        </w:rPr>
        <w:t xml:space="preserve">financiers et humains </w:t>
      </w:r>
      <w:r w:rsidR="000B0053">
        <w:rPr>
          <w:rFonts w:ascii="Calibri" w:hAnsi="Calibri" w:cs="Calibri"/>
          <w:color w:val="000000" w:themeColor="text1"/>
          <w:sz w:val="22"/>
          <w:szCs w:val="22"/>
        </w:rPr>
        <w:t xml:space="preserve">mis en œuvre. La mission </w:t>
      </w:r>
      <w:r w:rsidR="00A964C1">
        <w:rPr>
          <w:rFonts w:ascii="Calibri" w:hAnsi="Calibri" w:cs="Calibri"/>
          <w:color w:val="000000" w:themeColor="text1"/>
          <w:sz w:val="22"/>
          <w:szCs w:val="22"/>
        </w:rPr>
        <w:t>des Relations internationales bénéficie d’un budget annuel d’environ 30000 euros et fonctionne avec une chargée de mission (enseignante chercheure), un assistant (administration) et une commission qui compte une quinzaine de formateurs et formatrices. Elle se réunit 4 à 5 fois par an selon les besoins, pour faire des propositions</w:t>
      </w:r>
      <w:r w:rsidR="003C2A63">
        <w:rPr>
          <w:rFonts w:ascii="Calibri" w:hAnsi="Calibri" w:cs="Calibri"/>
          <w:color w:val="000000" w:themeColor="text1"/>
          <w:sz w:val="22"/>
          <w:szCs w:val="22"/>
        </w:rPr>
        <w:t>, échanger</w:t>
      </w:r>
      <w:r w:rsidR="00A964C1">
        <w:rPr>
          <w:rFonts w:ascii="Calibri" w:hAnsi="Calibri" w:cs="Calibri"/>
          <w:color w:val="000000" w:themeColor="text1"/>
          <w:sz w:val="22"/>
          <w:szCs w:val="22"/>
        </w:rPr>
        <w:t xml:space="preserve"> et prendre des décisions.</w:t>
      </w:r>
    </w:p>
    <w:p w:rsidR="00C177E8" w:rsidRPr="006C21F0" w:rsidRDefault="00C177E8" w:rsidP="00590834">
      <w:pPr>
        <w:jc w:val="both"/>
        <w:rPr>
          <w:rFonts w:ascii="Calibri" w:hAnsi="Calibri" w:cs="Calibri"/>
          <w:i/>
          <w:color w:val="000000" w:themeColor="text1"/>
          <w:sz w:val="22"/>
          <w:szCs w:val="22"/>
        </w:rPr>
      </w:pPr>
    </w:p>
    <w:p w:rsidR="00492C65" w:rsidRDefault="00492C65" w:rsidP="00590834">
      <w:pPr>
        <w:pStyle w:val="Paragraphedeliste"/>
        <w:numPr>
          <w:ilvl w:val="1"/>
          <w:numId w:val="8"/>
        </w:numPr>
        <w:spacing w:before="0" w:beforeAutospacing="0" w:after="0" w:afterAutospacing="0"/>
        <w:jc w:val="both"/>
        <w:rPr>
          <w:rFonts w:ascii="Calibri" w:hAnsi="Calibri" w:cs="Calibri"/>
          <w:b/>
          <w:i/>
          <w:color w:val="4472C4" w:themeColor="accent1"/>
          <w:sz w:val="22"/>
          <w:szCs w:val="22"/>
        </w:rPr>
      </w:pPr>
      <w:r w:rsidRPr="00C177E8">
        <w:rPr>
          <w:rFonts w:ascii="Calibri" w:hAnsi="Calibri" w:cs="Calibri"/>
          <w:b/>
          <w:i/>
          <w:color w:val="4472C4" w:themeColor="accent1"/>
          <w:sz w:val="22"/>
          <w:szCs w:val="22"/>
        </w:rPr>
        <w:t xml:space="preserve">Stages professionnels et mobilités universitaires </w:t>
      </w:r>
      <w:r w:rsidR="006C21F0" w:rsidRPr="00C177E8">
        <w:rPr>
          <w:rFonts w:ascii="Calibri" w:hAnsi="Calibri" w:cs="Calibri"/>
          <w:b/>
          <w:i/>
          <w:color w:val="4472C4" w:themeColor="accent1"/>
          <w:sz w:val="22"/>
          <w:szCs w:val="22"/>
        </w:rPr>
        <w:t>en f</w:t>
      </w:r>
      <w:r w:rsidR="00CA27A4" w:rsidRPr="00C177E8">
        <w:rPr>
          <w:rFonts w:ascii="Calibri" w:hAnsi="Calibri" w:cs="Calibri"/>
          <w:b/>
          <w:i/>
          <w:color w:val="4472C4" w:themeColor="accent1"/>
          <w:sz w:val="22"/>
          <w:szCs w:val="22"/>
        </w:rPr>
        <w:t>orm</w:t>
      </w:r>
      <w:r w:rsidR="006C21F0" w:rsidRPr="00C177E8">
        <w:rPr>
          <w:rFonts w:ascii="Calibri" w:hAnsi="Calibri" w:cs="Calibri"/>
          <w:b/>
          <w:i/>
          <w:color w:val="4472C4" w:themeColor="accent1"/>
          <w:sz w:val="22"/>
          <w:szCs w:val="22"/>
        </w:rPr>
        <w:t>ation</w:t>
      </w:r>
      <w:r w:rsidR="00CA27A4" w:rsidRPr="00C177E8">
        <w:rPr>
          <w:rFonts w:ascii="Calibri" w:hAnsi="Calibri" w:cs="Calibri"/>
          <w:b/>
          <w:i/>
          <w:color w:val="4472C4" w:themeColor="accent1"/>
          <w:sz w:val="22"/>
          <w:szCs w:val="22"/>
        </w:rPr>
        <w:t xml:space="preserve"> </w:t>
      </w:r>
      <w:r w:rsidR="006C21F0" w:rsidRPr="00C177E8">
        <w:rPr>
          <w:rFonts w:ascii="Calibri" w:hAnsi="Calibri" w:cs="Calibri"/>
          <w:b/>
          <w:i/>
          <w:color w:val="4472C4" w:themeColor="accent1"/>
          <w:sz w:val="22"/>
          <w:szCs w:val="22"/>
        </w:rPr>
        <w:t>i</w:t>
      </w:r>
      <w:r w:rsidR="00CA27A4" w:rsidRPr="00C177E8">
        <w:rPr>
          <w:rFonts w:ascii="Calibri" w:hAnsi="Calibri" w:cs="Calibri"/>
          <w:b/>
          <w:i/>
          <w:color w:val="4472C4" w:themeColor="accent1"/>
          <w:sz w:val="22"/>
          <w:szCs w:val="22"/>
        </w:rPr>
        <w:t>nitiale</w:t>
      </w:r>
    </w:p>
    <w:p w:rsidR="00C177E8" w:rsidRDefault="00824140" w:rsidP="00590834">
      <w:pPr>
        <w:jc w:val="both"/>
        <w:rPr>
          <w:rFonts w:ascii="Calibri" w:hAnsi="Calibri" w:cs="Calibri"/>
          <w:color w:val="00B0F0"/>
          <w:sz w:val="22"/>
          <w:szCs w:val="22"/>
        </w:rPr>
      </w:pPr>
      <w:r>
        <w:rPr>
          <w:rFonts w:ascii="Calibri" w:hAnsi="Calibri" w:cs="Calibri"/>
          <w:color w:val="000000" w:themeColor="text1"/>
          <w:sz w:val="22"/>
          <w:szCs w:val="22"/>
        </w:rPr>
        <w:t>Pour la</w:t>
      </w:r>
      <w:r w:rsidR="005B08E1">
        <w:rPr>
          <w:rFonts w:ascii="Calibri" w:hAnsi="Calibri" w:cs="Calibri"/>
          <w:color w:val="000000" w:themeColor="text1"/>
          <w:sz w:val="22"/>
          <w:szCs w:val="22"/>
        </w:rPr>
        <w:t xml:space="preserve"> </w:t>
      </w:r>
      <w:r w:rsidR="005B08E1" w:rsidRPr="00BA3E79">
        <w:rPr>
          <w:rFonts w:ascii="Calibri" w:hAnsi="Calibri" w:cs="Calibri"/>
          <w:b/>
          <w:color w:val="000000" w:themeColor="text1"/>
          <w:sz w:val="22"/>
          <w:szCs w:val="22"/>
        </w:rPr>
        <w:t>formation initiale</w:t>
      </w:r>
      <w:r w:rsidR="005B08E1">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la </w:t>
      </w:r>
      <w:r w:rsidRPr="00BA3E79">
        <w:rPr>
          <w:rFonts w:ascii="Calibri" w:hAnsi="Calibri" w:cs="Calibri"/>
          <w:b/>
          <w:color w:val="000000" w:themeColor="text1"/>
          <w:sz w:val="22"/>
          <w:szCs w:val="22"/>
        </w:rPr>
        <w:t xml:space="preserve">mobilité internationale </w:t>
      </w:r>
      <w:r w:rsidR="000919E8" w:rsidRPr="00BA3E79">
        <w:rPr>
          <w:rFonts w:ascii="Calibri" w:hAnsi="Calibri" w:cs="Calibri"/>
          <w:b/>
          <w:color w:val="000000" w:themeColor="text1"/>
          <w:sz w:val="22"/>
          <w:szCs w:val="22"/>
        </w:rPr>
        <w:t>sortante et entrante</w:t>
      </w:r>
      <w:r w:rsidR="000919E8">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se décline </w:t>
      </w:r>
      <w:r w:rsidR="000919E8">
        <w:rPr>
          <w:rFonts w:ascii="Calibri" w:hAnsi="Calibri" w:cs="Calibri"/>
          <w:color w:val="000000" w:themeColor="text1"/>
          <w:sz w:val="22"/>
          <w:szCs w:val="22"/>
        </w:rPr>
        <w:t>selon trois modalités</w:t>
      </w:r>
      <w:r w:rsidR="00A24D03">
        <w:rPr>
          <w:rFonts w:ascii="Calibri" w:hAnsi="Calibri" w:cs="Calibri"/>
          <w:color w:val="000000" w:themeColor="text1"/>
          <w:sz w:val="22"/>
          <w:szCs w:val="22"/>
        </w:rPr>
        <w:t>.</w:t>
      </w:r>
    </w:p>
    <w:p w:rsidR="00597860" w:rsidRDefault="00597860" w:rsidP="00590834">
      <w:pPr>
        <w:jc w:val="both"/>
        <w:rPr>
          <w:rFonts w:ascii="Calibri" w:hAnsi="Calibri" w:cs="Calibri"/>
          <w:color w:val="000000" w:themeColor="text1"/>
          <w:sz w:val="22"/>
          <w:szCs w:val="22"/>
        </w:rPr>
      </w:pPr>
    </w:p>
    <w:p w:rsidR="00597860" w:rsidRPr="00F87C69" w:rsidRDefault="00BB590D" w:rsidP="00597860">
      <w:pPr>
        <w:pStyle w:val="Paragraphedeliste"/>
        <w:numPr>
          <w:ilvl w:val="2"/>
          <w:numId w:val="12"/>
        </w:numPr>
        <w:spacing w:before="0" w:beforeAutospacing="0" w:after="0" w:afterAutospacing="0"/>
        <w:jc w:val="both"/>
        <w:rPr>
          <w:color w:val="4472C4" w:themeColor="accent1"/>
        </w:rPr>
      </w:pPr>
      <w:r w:rsidRPr="00F87C69">
        <w:rPr>
          <w:rFonts w:ascii="Calibri" w:hAnsi="Calibri" w:cs="Calibri"/>
          <w:color w:val="4472C4" w:themeColor="accent1"/>
          <w:sz w:val="22"/>
          <w:szCs w:val="22"/>
        </w:rPr>
        <w:t>S</w:t>
      </w:r>
      <w:r w:rsidR="00C92D92" w:rsidRPr="00F87C69">
        <w:rPr>
          <w:rFonts w:ascii="Calibri" w:hAnsi="Calibri" w:cs="Calibri"/>
          <w:color w:val="4472C4" w:themeColor="accent1"/>
          <w:sz w:val="22"/>
          <w:szCs w:val="22"/>
        </w:rPr>
        <w:t xml:space="preserve">tages </w:t>
      </w:r>
      <w:r w:rsidR="006C21F0" w:rsidRPr="00F87C69">
        <w:rPr>
          <w:rFonts w:ascii="Calibri" w:hAnsi="Calibri" w:cs="Calibri"/>
          <w:color w:val="4472C4" w:themeColor="accent1"/>
          <w:sz w:val="22"/>
          <w:szCs w:val="22"/>
        </w:rPr>
        <w:t xml:space="preserve">professionnels </w:t>
      </w:r>
      <w:r w:rsidRPr="00F87C69">
        <w:rPr>
          <w:rFonts w:ascii="Calibri" w:hAnsi="Calibri" w:cs="Calibri"/>
          <w:color w:val="4472C4" w:themeColor="accent1"/>
          <w:sz w:val="22"/>
          <w:szCs w:val="22"/>
        </w:rPr>
        <w:t xml:space="preserve">en </w:t>
      </w:r>
      <w:r w:rsidR="000919E8" w:rsidRPr="00F87C69">
        <w:rPr>
          <w:rFonts w:ascii="Calibri" w:hAnsi="Calibri" w:cs="Calibri"/>
          <w:color w:val="4472C4" w:themeColor="accent1"/>
          <w:sz w:val="22"/>
          <w:szCs w:val="22"/>
        </w:rPr>
        <w:t xml:space="preserve">établissements scolaires </w:t>
      </w:r>
    </w:p>
    <w:p w:rsidR="00985CCF" w:rsidRPr="00597860" w:rsidRDefault="00BB590D" w:rsidP="00597860">
      <w:pPr>
        <w:jc w:val="both"/>
      </w:pPr>
      <w:r w:rsidRPr="00597860">
        <w:rPr>
          <w:rFonts w:ascii="Calibri" w:hAnsi="Calibri" w:cs="Calibri"/>
          <w:color w:val="000000" w:themeColor="text1"/>
          <w:sz w:val="22"/>
          <w:szCs w:val="22"/>
        </w:rPr>
        <w:t xml:space="preserve">Des stages de 2 à 4 semaines sont proposés </w:t>
      </w:r>
      <w:r w:rsidR="000919E8" w:rsidRPr="00597860">
        <w:rPr>
          <w:rFonts w:ascii="Calibri" w:hAnsi="Calibri" w:cs="Calibri"/>
          <w:color w:val="000000" w:themeColor="text1"/>
          <w:sz w:val="22"/>
          <w:szCs w:val="22"/>
        </w:rPr>
        <w:t>en contextes très diversifiés de par le monde : établissements du réseau français AEFE (</w:t>
      </w:r>
      <w:r w:rsidR="00D60B32" w:rsidRPr="00597860">
        <w:rPr>
          <w:rFonts w:ascii="Calibri" w:hAnsi="Calibri" w:cs="Calibri"/>
          <w:color w:val="000000" w:themeColor="text1"/>
          <w:sz w:val="22"/>
          <w:szCs w:val="22"/>
        </w:rPr>
        <w:t>Japon, Corée, Inde, Birmanie, Australie</w:t>
      </w:r>
      <w:r w:rsidR="000919E8" w:rsidRPr="00597860">
        <w:rPr>
          <w:rFonts w:ascii="Calibri" w:hAnsi="Calibri" w:cs="Calibri"/>
          <w:color w:val="000000" w:themeColor="text1"/>
          <w:sz w:val="22"/>
          <w:szCs w:val="22"/>
        </w:rPr>
        <w:t xml:space="preserve">), établissements locaux (Europe, </w:t>
      </w:r>
      <w:r w:rsidR="00D60B32" w:rsidRPr="00597860">
        <w:rPr>
          <w:rFonts w:ascii="Calibri" w:hAnsi="Calibri" w:cs="Calibri"/>
          <w:color w:val="000000" w:themeColor="text1"/>
          <w:sz w:val="22"/>
          <w:szCs w:val="22"/>
        </w:rPr>
        <w:t>Sénégal, Vietnam, USA, Canada</w:t>
      </w:r>
      <w:r w:rsidR="000919E8" w:rsidRPr="00597860">
        <w:rPr>
          <w:rFonts w:ascii="Calibri" w:hAnsi="Calibri" w:cs="Calibri"/>
          <w:color w:val="000000" w:themeColor="text1"/>
          <w:sz w:val="22"/>
          <w:szCs w:val="22"/>
        </w:rPr>
        <w:t>), publics ou privés, d</w:t>
      </w:r>
      <w:r w:rsidR="00722FC8" w:rsidRPr="00597860">
        <w:rPr>
          <w:rFonts w:ascii="Calibri" w:hAnsi="Calibri" w:cs="Calibri"/>
          <w:color w:val="000000" w:themeColor="text1"/>
          <w:sz w:val="22"/>
          <w:szCs w:val="22"/>
        </w:rPr>
        <w:t xml:space="preserve">e la maternelle </w:t>
      </w:r>
      <w:r w:rsidR="000919E8" w:rsidRPr="00597860">
        <w:rPr>
          <w:rFonts w:ascii="Calibri" w:hAnsi="Calibri" w:cs="Calibri"/>
          <w:color w:val="000000" w:themeColor="text1"/>
          <w:sz w:val="22"/>
          <w:szCs w:val="22"/>
        </w:rPr>
        <w:t>au lycée</w:t>
      </w:r>
      <w:r w:rsidR="00722FC8" w:rsidRPr="00597860">
        <w:rPr>
          <w:rFonts w:ascii="Calibri" w:hAnsi="Calibri" w:cs="Calibri"/>
          <w:color w:val="000000" w:themeColor="text1"/>
          <w:sz w:val="22"/>
          <w:szCs w:val="22"/>
        </w:rPr>
        <w:t xml:space="preserve"> (</w:t>
      </w:r>
      <w:proofErr w:type="spellStart"/>
      <w:r w:rsidR="00722FC8" w:rsidRPr="00597860">
        <w:rPr>
          <w:rFonts w:ascii="Calibri" w:hAnsi="Calibri" w:cs="Calibri"/>
          <w:color w:val="000000" w:themeColor="text1"/>
          <w:sz w:val="22"/>
          <w:szCs w:val="22"/>
        </w:rPr>
        <w:t>Kindergarten</w:t>
      </w:r>
      <w:proofErr w:type="spellEnd"/>
      <w:r w:rsidR="00722FC8" w:rsidRPr="00597860">
        <w:rPr>
          <w:rFonts w:ascii="Calibri" w:hAnsi="Calibri" w:cs="Calibri"/>
          <w:color w:val="000000" w:themeColor="text1"/>
          <w:sz w:val="22"/>
          <w:szCs w:val="22"/>
        </w:rPr>
        <w:t xml:space="preserve"> en Allemagne aussi)</w:t>
      </w:r>
      <w:r w:rsidR="000919E8" w:rsidRPr="00597860">
        <w:rPr>
          <w:rFonts w:ascii="Calibri" w:hAnsi="Calibri" w:cs="Calibri"/>
          <w:color w:val="000000" w:themeColor="text1"/>
          <w:sz w:val="22"/>
          <w:szCs w:val="22"/>
        </w:rPr>
        <w:t xml:space="preserve">. </w:t>
      </w:r>
      <w:r w:rsidR="00722FC8" w:rsidRPr="00597860">
        <w:rPr>
          <w:rFonts w:ascii="Calibri" w:hAnsi="Calibri" w:cs="Calibri"/>
          <w:color w:val="000000" w:themeColor="text1"/>
          <w:sz w:val="22"/>
          <w:szCs w:val="22"/>
        </w:rPr>
        <w:t xml:space="preserve">60 offres de stage </w:t>
      </w:r>
      <w:r w:rsidR="00C72CD1" w:rsidRPr="00597860">
        <w:rPr>
          <w:rFonts w:ascii="Calibri" w:hAnsi="Calibri" w:cs="Calibri"/>
          <w:color w:val="000000" w:themeColor="text1"/>
          <w:sz w:val="22"/>
          <w:szCs w:val="22"/>
        </w:rPr>
        <w:t xml:space="preserve">ont été proposées </w:t>
      </w:r>
      <w:r w:rsidR="00722FC8" w:rsidRPr="00597860">
        <w:rPr>
          <w:rFonts w:ascii="Calibri" w:hAnsi="Calibri" w:cs="Calibri"/>
          <w:color w:val="000000" w:themeColor="text1"/>
          <w:sz w:val="22"/>
          <w:szCs w:val="22"/>
        </w:rPr>
        <w:t>en 2020, soit 228 places pour des étudiants/stagiaires tous niveaux (M1, M2A/B, DU)</w:t>
      </w:r>
      <w:r w:rsidR="0030423F" w:rsidRPr="00597860">
        <w:rPr>
          <w:rFonts w:ascii="Calibri" w:hAnsi="Calibri" w:cs="Calibri"/>
          <w:color w:val="000000" w:themeColor="text1"/>
          <w:sz w:val="22"/>
          <w:szCs w:val="22"/>
        </w:rPr>
        <w:t xml:space="preserve">. </w:t>
      </w:r>
      <w:r w:rsidR="00722FC8" w:rsidRPr="00597860">
        <w:rPr>
          <w:rFonts w:ascii="Calibri" w:hAnsi="Calibri" w:cs="Calibri"/>
          <w:color w:val="000000" w:themeColor="text1"/>
          <w:sz w:val="22"/>
          <w:szCs w:val="22"/>
        </w:rPr>
        <w:t>1</w:t>
      </w:r>
      <w:r w:rsidR="00D6727D" w:rsidRPr="00597860">
        <w:rPr>
          <w:rFonts w:ascii="Calibri" w:hAnsi="Calibri" w:cs="Calibri"/>
          <w:color w:val="000000" w:themeColor="text1"/>
          <w:sz w:val="22"/>
          <w:szCs w:val="22"/>
        </w:rPr>
        <w:t>90</w:t>
      </w:r>
      <w:r w:rsidR="00722FC8" w:rsidRPr="00597860">
        <w:rPr>
          <w:rFonts w:ascii="Calibri" w:hAnsi="Calibri" w:cs="Calibri"/>
          <w:color w:val="000000" w:themeColor="text1"/>
          <w:sz w:val="22"/>
          <w:szCs w:val="22"/>
        </w:rPr>
        <w:t xml:space="preserve"> </w:t>
      </w:r>
      <w:r w:rsidR="00C72CD1" w:rsidRPr="00597860">
        <w:rPr>
          <w:rFonts w:ascii="Calibri" w:hAnsi="Calibri" w:cs="Calibri"/>
          <w:color w:val="000000" w:themeColor="text1"/>
          <w:sz w:val="22"/>
          <w:szCs w:val="22"/>
        </w:rPr>
        <w:t xml:space="preserve">étudiants ont été </w:t>
      </w:r>
      <w:r w:rsidR="00C10916" w:rsidRPr="00597860">
        <w:rPr>
          <w:rFonts w:ascii="Calibri" w:hAnsi="Calibri" w:cs="Calibri"/>
          <w:color w:val="000000" w:themeColor="text1"/>
          <w:sz w:val="22"/>
          <w:szCs w:val="22"/>
        </w:rPr>
        <w:t>affect</w:t>
      </w:r>
      <w:r w:rsidR="00C72CD1" w:rsidRPr="00597860">
        <w:rPr>
          <w:rFonts w:ascii="Calibri" w:hAnsi="Calibri" w:cs="Calibri"/>
          <w:color w:val="000000" w:themeColor="text1"/>
          <w:sz w:val="22"/>
          <w:szCs w:val="22"/>
        </w:rPr>
        <w:t>és (87% sur leur premier vœu), répartis comme suit selon leur université de rattachement : 55% Lyon 1, 18%</w:t>
      </w:r>
      <w:r w:rsidR="00933E5B" w:rsidRPr="00597860">
        <w:rPr>
          <w:rFonts w:ascii="Calibri" w:hAnsi="Calibri" w:cs="Calibri"/>
          <w:color w:val="000000" w:themeColor="text1"/>
          <w:sz w:val="22"/>
          <w:szCs w:val="22"/>
        </w:rPr>
        <w:t xml:space="preserve"> </w:t>
      </w:r>
      <w:r w:rsidR="00C72CD1" w:rsidRPr="00597860">
        <w:rPr>
          <w:rFonts w:ascii="Calibri" w:hAnsi="Calibri" w:cs="Calibri"/>
          <w:color w:val="000000" w:themeColor="text1"/>
          <w:sz w:val="22"/>
          <w:szCs w:val="22"/>
        </w:rPr>
        <w:t>Saint Etienne, 17% Lyon 3, 1</w:t>
      </w:r>
      <w:r w:rsidR="00933E5B" w:rsidRPr="00597860">
        <w:rPr>
          <w:rFonts w:ascii="Calibri" w:hAnsi="Calibri" w:cs="Calibri"/>
          <w:color w:val="000000" w:themeColor="text1"/>
          <w:sz w:val="22"/>
          <w:szCs w:val="22"/>
        </w:rPr>
        <w:t>0</w:t>
      </w:r>
      <w:r w:rsidR="00C72CD1" w:rsidRPr="00597860">
        <w:rPr>
          <w:rFonts w:ascii="Calibri" w:hAnsi="Calibri" w:cs="Calibri"/>
          <w:color w:val="000000" w:themeColor="text1"/>
          <w:sz w:val="22"/>
          <w:szCs w:val="22"/>
        </w:rPr>
        <w:t>% Lyon 2.</w:t>
      </w:r>
      <w:r w:rsidR="00AA4EB5" w:rsidRPr="00597860">
        <w:rPr>
          <w:rFonts w:ascii="Calibri" w:hAnsi="Calibri" w:cs="Calibri"/>
          <w:color w:val="000000" w:themeColor="text1"/>
          <w:sz w:val="22"/>
          <w:szCs w:val="22"/>
        </w:rPr>
        <w:t xml:space="preserve"> Enfin, ces affectations ont concerné en grande majorité les étudiants du parcours premier degré. Développer l’offre pour le second degré</w:t>
      </w:r>
      <w:r w:rsidR="00A24D03">
        <w:rPr>
          <w:rFonts w:ascii="Calibri" w:hAnsi="Calibri" w:cs="Calibri"/>
          <w:color w:val="000000" w:themeColor="text1"/>
          <w:sz w:val="22"/>
          <w:szCs w:val="22"/>
        </w:rPr>
        <w:t xml:space="preserve"> </w:t>
      </w:r>
      <w:r w:rsidR="00AA4EB5" w:rsidRPr="00597860">
        <w:rPr>
          <w:rFonts w:ascii="Calibri" w:hAnsi="Calibri" w:cs="Calibri"/>
          <w:color w:val="000000" w:themeColor="text1"/>
          <w:sz w:val="22"/>
          <w:szCs w:val="22"/>
        </w:rPr>
        <w:t xml:space="preserve">reste une priorité pour le futur projet, la réforme de la formation avec une organisation temporelle différente </w:t>
      </w:r>
      <w:r w:rsidR="003464DA" w:rsidRPr="00597860">
        <w:rPr>
          <w:rFonts w:ascii="Calibri" w:hAnsi="Calibri" w:cs="Calibri"/>
          <w:color w:val="000000" w:themeColor="text1"/>
          <w:sz w:val="22"/>
          <w:szCs w:val="22"/>
        </w:rPr>
        <w:t xml:space="preserve">au sein du master </w:t>
      </w:r>
      <w:r w:rsidR="00AA4EB5" w:rsidRPr="00597860">
        <w:rPr>
          <w:rFonts w:ascii="Calibri" w:hAnsi="Calibri" w:cs="Calibri"/>
          <w:color w:val="000000" w:themeColor="text1"/>
          <w:sz w:val="22"/>
          <w:szCs w:val="22"/>
        </w:rPr>
        <w:t xml:space="preserve">devrait </w:t>
      </w:r>
      <w:r w:rsidR="008442A9" w:rsidRPr="00597860">
        <w:rPr>
          <w:rFonts w:ascii="Calibri" w:hAnsi="Calibri" w:cs="Calibri"/>
          <w:color w:val="000000" w:themeColor="text1"/>
          <w:sz w:val="22"/>
          <w:szCs w:val="22"/>
        </w:rPr>
        <w:t>le permettre.</w:t>
      </w:r>
      <w:r w:rsidR="00515490" w:rsidRPr="00597860">
        <w:rPr>
          <w:rFonts w:ascii="Calibri" w:hAnsi="Calibri" w:cs="Calibri"/>
          <w:color w:val="000000" w:themeColor="text1"/>
          <w:sz w:val="22"/>
          <w:szCs w:val="22"/>
        </w:rPr>
        <w:t xml:space="preserve"> Nous mentionnerons ici deux nouveaux partenariats : l’un avec la commission scolaire Marguerite</w:t>
      </w:r>
      <w:r w:rsidR="00590834" w:rsidRPr="00597860">
        <w:rPr>
          <w:rFonts w:ascii="Calibri" w:hAnsi="Calibri" w:cs="Calibri"/>
          <w:color w:val="000000" w:themeColor="text1"/>
          <w:sz w:val="22"/>
          <w:szCs w:val="22"/>
        </w:rPr>
        <w:t>-Bourgeoys</w:t>
      </w:r>
      <w:r w:rsidR="00515490" w:rsidRPr="00597860">
        <w:rPr>
          <w:rFonts w:ascii="Calibri" w:hAnsi="Calibri" w:cs="Calibri"/>
          <w:color w:val="000000" w:themeColor="text1"/>
          <w:sz w:val="22"/>
          <w:szCs w:val="22"/>
        </w:rPr>
        <w:t xml:space="preserve"> de </w:t>
      </w:r>
      <w:r w:rsidR="00515490" w:rsidRPr="00597860">
        <w:rPr>
          <w:rFonts w:ascii="Calibri" w:hAnsi="Calibri" w:cs="Calibri"/>
          <w:b/>
          <w:color w:val="000000" w:themeColor="text1"/>
          <w:sz w:val="22"/>
          <w:szCs w:val="22"/>
        </w:rPr>
        <w:t>Montréal</w:t>
      </w:r>
      <w:r w:rsidR="003D5213" w:rsidRPr="00597860">
        <w:rPr>
          <w:rFonts w:ascii="Calibri" w:hAnsi="Calibri" w:cs="Calibri"/>
          <w:b/>
          <w:color w:val="000000" w:themeColor="text1"/>
          <w:sz w:val="22"/>
          <w:szCs w:val="22"/>
        </w:rPr>
        <w:t xml:space="preserve"> au Canada</w:t>
      </w:r>
      <w:r w:rsidR="003D5213" w:rsidRPr="00597860">
        <w:rPr>
          <w:rFonts w:ascii="Calibri" w:hAnsi="Calibri" w:cs="Calibri"/>
          <w:color w:val="000000" w:themeColor="text1"/>
          <w:sz w:val="22"/>
          <w:szCs w:val="22"/>
        </w:rPr>
        <w:t xml:space="preserve"> </w:t>
      </w:r>
      <w:r w:rsidR="00515490" w:rsidRPr="00597860">
        <w:rPr>
          <w:rFonts w:ascii="Calibri" w:hAnsi="Calibri" w:cs="Calibri"/>
          <w:color w:val="000000" w:themeColor="text1"/>
          <w:sz w:val="22"/>
          <w:szCs w:val="22"/>
        </w:rPr>
        <w:t>pouvant déboucher sur un recrutement post-master pour des étudiants qui n’auraient pas réussi (ou passé) le concours</w:t>
      </w:r>
      <w:r w:rsidR="003D5213" w:rsidRPr="00597860">
        <w:rPr>
          <w:rFonts w:ascii="Calibri" w:hAnsi="Calibri" w:cs="Calibri"/>
          <w:color w:val="000000" w:themeColor="text1"/>
          <w:sz w:val="22"/>
          <w:szCs w:val="22"/>
        </w:rPr>
        <w:t xml:space="preserve"> ; l’autre avec un institut de formation </w:t>
      </w:r>
      <w:r w:rsidR="00270070" w:rsidRPr="00597860">
        <w:rPr>
          <w:rFonts w:ascii="Calibri" w:hAnsi="Calibri" w:cs="Calibri"/>
          <w:color w:val="000000" w:themeColor="text1"/>
          <w:sz w:val="22"/>
          <w:szCs w:val="22"/>
        </w:rPr>
        <w:t xml:space="preserve">d’éducateurs et </w:t>
      </w:r>
      <w:r w:rsidR="003D5213" w:rsidRPr="00597860">
        <w:rPr>
          <w:rFonts w:ascii="Calibri" w:hAnsi="Calibri" w:cs="Calibri"/>
          <w:color w:val="000000" w:themeColor="text1"/>
          <w:sz w:val="22"/>
          <w:szCs w:val="22"/>
        </w:rPr>
        <w:t xml:space="preserve">d’enseignants au </w:t>
      </w:r>
      <w:r w:rsidR="003D5213" w:rsidRPr="00597860">
        <w:rPr>
          <w:rFonts w:ascii="Calibri" w:hAnsi="Calibri" w:cs="Calibri"/>
          <w:b/>
          <w:color w:val="000000" w:themeColor="text1"/>
          <w:sz w:val="22"/>
          <w:szCs w:val="22"/>
        </w:rPr>
        <w:t>Danemark</w:t>
      </w:r>
      <w:r w:rsidR="00CF4D88" w:rsidRPr="00597860">
        <w:rPr>
          <w:rFonts w:ascii="Calibri" w:hAnsi="Calibri" w:cs="Calibri"/>
          <w:color w:val="000000" w:themeColor="text1"/>
          <w:sz w:val="22"/>
          <w:szCs w:val="22"/>
        </w:rPr>
        <w:t xml:space="preserve"> proposant </w:t>
      </w:r>
      <w:r w:rsidR="003D5213" w:rsidRPr="00597860">
        <w:rPr>
          <w:rFonts w:ascii="Calibri" w:hAnsi="Calibri" w:cs="Calibri"/>
          <w:color w:val="000000" w:themeColor="text1"/>
          <w:sz w:val="22"/>
          <w:szCs w:val="22"/>
        </w:rPr>
        <w:t>l’approche pédagogique « l’enfant dans la nature »</w:t>
      </w:r>
      <w:r w:rsidR="009B483C" w:rsidRPr="00597860">
        <w:rPr>
          <w:rFonts w:ascii="Calibri" w:hAnsi="Calibri" w:cs="Calibri"/>
          <w:color w:val="000000" w:themeColor="text1"/>
          <w:sz w:val="22"/>
          <w:szCs w:val="22"/>
        </w:rPr>
        <w:t>, </w:t>
      </w:r>
      <w:r w:rsidR="00933E5B" w:rsidRPr="00597860">
        <w:rPr>
          <w:rFonts w:ascii="Calibri" w:hAnsi="Calibri" w:cs="Calibri"/>
          <w:color w:val="000000" w:themeColor="text1"/>
          <w:sz w:val="22"/>
          <w:szCs w:val="22"/>
        </w:rPr>
        <w:t xml:space="preserve">en phase avec </w:t>
      </w:r>
      <w:r w:rsidR="00A24D03" w:rsidRPr="00A24D03">
        <w:rPr>
          <w:rFonts w:ascii="Calibri" w:hAnsi="Calibri" w:cs="Calibri"/>
          <w:color w:val="000000" w:themeColor="text1"/>
          <w:sz w:val="22"/>
          <w:szCs w:val="22"/>
        </w:rPr>
        <w:t xml:space="preserve">les </w:t>
      </w:r>
      <w:r w:rsidR="00933E5B" w:rsidRPr="00597860">
        <w:rPr>
          <w:rFonts w:ascii="Calibri" w:hAnsi="Calibri" w:cs="Calibri"/>
          <w:color w:val="000000" w:themeColor="text1"/>
          <w:sz w:val="22"/>
          <w:szCs w:val="22"/>
        </w:rPr>
        <w:t>priorités gouvernementales françaises (cf. AEF 15 janvier 2021)</w:t>
      </w:r>
      <w:r w:rsidR="00D22109">
        <w:rPr>
          <w:rStyle w:val="Appelnotedebasdep"/>
          <w:rFonts w:ascii="Calibri" w:hAnsi="Calibri" w:cs="Calibri"/>
          <w:color w:val="000000" w:themeColor="text1"/>
          <w:sz w:val="22"/>
          <w:szCs w:val="22"/>
        </w:rPr>
        <w:footnoteReference w:id="1"/>
      </w:r>
      <w:r w:rsidR="00933E5B" w:rsidRPr="00597860">
        <w:rPr>
          <w:rFonts w:ascii="Calibri" w:hAnsi="Calibri" w:cs="Calibri"/>
          <w:color w:val="000000" w:themeColor="text1"/>
          <w:sz w:val="22"/>
          <w:szCs w:val="22"/>
        </w:rPr>
        <w:t>.</w:t>
      </w:r>
      <w:r w:rsidR="00D60B32" w:rsidRPr="00597860">
        <w:rPr>
          <w:rFonts w:ascii="Calibri" w:hAnsi="Calibri" w:cs="Calibri"/>
          <w:color w:val="000000" w:themeColor="text1"/>
          <w:sz w:val="22"/>
          <w:szCs w:val="22"/>
        </w:rPr>
        <w:t xml:space="preserve"> </w:t>
      </w:r>
    </w:p>
    <w:p w:rsidR="006C21F0" w:rsidRDefault="00D60B32" w:rsidP="00985CCF">
      <w:pPr>
        <w:jc w:val="both"/>
        <w:rPr>
          <w:rFonts w:ascii="Calibri" w:hAnsi="Calibri" w:cs="Calibri"/>
          <w:color w:val="000000" w:themeColor="text1"/>
          <w:sz w:val="22"/>
          <w:szCs w:val="22"/>
        </w:rPr>
      </w:pPr>
      <w:r>
        <w:rPr>
          <w:rFonts w:ascii="Calibri" w:hAnsi="Calibri" w:cs="Calibri"/>
          <w:color w:val="000000" w:themeColor="text1"/>
          <w:sz w:val="22"/>
          <w:szCs w:val="22"/>
        </w:rPr>
        <w:t xml:space="preserve">L’Inspé de Lyon, en </w:t>
      </w:r>
      <w:r w:rsidR="00764B43">
        <w:rPr>
          <w:rFonts w:ascii="Calibri" w:hAnsi="Calibri" w:cs="Calibri"/>
          <w:color w:val="000000" w:themeColor="text1"/>
          <w:sz w:val="22"/>
          <w:szCs w:val="22"/>
        </w:rPr>
        <w:t xml:space="preserve">association </w:t>
      </w:r>
      <w:r>
        <w:rPr>
          <w:rFonts w:ascii="Calibri" w:hAnsi="Calibri" w:cs="Calibri"/>
          <w:color w:val="000000" w:themeColor="text1"/>
          <w:sz w:val="22"/>
          <w:szCs w:val="22"/>
        </w:rPr>
        <w:t xml:space="preserve">avec les services académiques, </w:t>
      </w:r>
      <w:r w:rsidR="00321C72">
        <w:rPr>
          <w:rFonts w:ascii="Calibri" w:hAnsi="Calibri" w:cs="Calibri"/>
          <w:color w:val="000000" w:themeColor="text1"/>
          <w:sz w:val="22"/>
          <w:szCs w:val="22"/>
        </w:rPr>
        <w:t>organise aussi l’</w:t>
      </w:r>
      <w:r>
        <w:rPr>
          <w:rFonts w:ascii="Calibri" w:hAnsi="Calibri" w:cs="Calibri"/>
          <w:color w:val="000000" w:themeColor="text1"/>
          <w:sz w:val="22"/>
          <w:szCs w:val="22"/>
        </w:rPr>
        <w:t>accueil</w:t>
      </w:r>
      <w:r w:rsidR="00321C72">
        <w:rPr>
          <w:rFonts w:ascii="Calibri" w:hAnsi="Calibri" w:cs="Calibri"/>
          <w:color w:val="000000" w:themeColor="text1"/>
          <w:sz w:val="22"/>
          <w:szCs w:val="22"/>
        </w:rPr>
        <w:t xml:space="preserve"> d’étudiants étrangers sur des périodes courtes de 2 à 6 semaines </w:t>
      </w:r>
      <w:r w:rsidR="00764B43">
        <w:rPr>
          <w:rFonts w:ascii="Calibri" w:hAnsi="Calibri" w:cs="Calibri"/>
          <w:color w:val="000000" w:themeColor="text1"/>
          <w:sz w:val="22"/>
          <w:szCs w:val="22"/>
        </w:rPr>
        <w:t xml:space="preserve">et les </w:t>
      </w:r>
      <w:r w:rsidR="00321C72">
        <w:rPr>
          <w:rFonts w:ascii="Calibri" w:hAnsi="Calibri" w:cs="Calibri"/>
          <w:color w:val="000000" w:themeColor="text1"/>
          <w:sz w:val="22"/>
          <w:szCs w:val="22"/>
        </w:rPr>
        <w:t>plac</w:t>
      </w:r>
      <w:r w:rsidR="00764B43">
        <w:rPr>
          <w:rFonts w:ascii="Calibri" w:hAnsi="Calibri" w:cs="Calibri"/>
          <w:color w:val="000000" w:themeColor="text1"/>
          <w:sz w:val="22"/>
          <w:szCs w:val="22"/>
        </w:rPr>
        <w:t>e</w:t>
      </w:r>
      <w:r w:rsidR="00321C72">
        <w:rPr>
          <w:rFonts w:ascii="Calibri" w:hAnsi="Calibri" w:cs="Calibri"/>
          <w:color w:val="000000" w:themeColor="text1"/>
          <w:sz w:val="22"/>
          <w:szCs w:val="22"/>
        </w:rPr>
        <w:t xml:space="preserve"> dans des écoles du Rhône et de la Loire</w:t>
      </w:r>
      <w:r w:rsidR="00764B43">
        <w:rPr>
          <w:rFonts w:ascii="Calibri" w:hAnsi="Calibri" w:cs="Calibri"/>
          <w:color w:val="000000" w:themeColor="text1"/>
          <w:sz w:val="22"/>
          <w:szCs w:val="22"/>
        </w:rPr>
        <w:t>. C</w:t>
      </w:r>
      <w:r w:rsidR="00321C72">
        <w:rPr>
          <w:rFonts w:ascii="Calibri" w:hAnsi="Calibri" w:cs="Calibri"/>
          <w:color w:val="000000" w:themeColor="text1"/>
          <w:sz w:val="22"/>
          <w:szCs w:val="22"/>
        </w:rPr>
        <w:t xml:space="preserve">itons </w:t>
      </w:r>
      <w:r w:rsidR="00764B43">
        <w:rPr>
          <w:rFonts w:ascii="Calibri" w:hAnsi="Calibri" w:cs="Calibri"/>
          <w:color w:val="000000" w:themeColor="text1"/>
          <w:sz w:val="22"/>
          <w:szCs w:val="22"/>
        </w:rPr>
        <w:t xml:space="preserve">à ce propos le partenariat avec </w:t>
      </w:r>
      <w:r w:rsidR="00321C72" w:rsidRPr="00BA3E79">
        <w:rPr>
          <w:rFonts w:ascii="Calibri" w:hAnsi="Calibri" w:cs="Calibri"/>
          <w:b/>
          <w:color w:val="000000" w:themeColor="text1"/>
          <w:sz w:val="22"/>
          <w:szCs w:val="22"/>
        </w:rPr>
        <w:t xml:space="preserve">l’Université </w:t>
      </w:r>
      <w:r w:rsidR="00D01F84" w:rsidRPr="00BA3E79">
        <w:rPr>
          <w:rFonts w:ascii="Calibri" w:hAnsi="Calibri" w:cs="Calibri"/>
          <w:b/>
          <w:color w:val="000000" w:themeColor="text1"/>
          <w:sz w:val="22"/>
          <w:szCs w:val="22"/>
        </w:rPr>
        <w:t>d’I</w:t>
      </w:r>
      <w:r w:rsidR="00321C72" w:rsidRPr="00BA3E79">
        <w:rPr>
          <w:rFonts w:ascii="Calibri" w:hAnsi="Calibri" w:cs="Calibri"/>
          <w:b/>
          <w:color w:val="000000" w:themeColor="text1"/>
          <w:sz w:val="22"/>
          <w:szCs w:val="22"/>
        </w:rPr>
        <w:t xml:space="preserve">llinois </w:t>
      </w:r>
      <w:r w:rsidR="00D01F84" w:rsidRPr="00BA3E79">
        <w:rPr>
          <w:rFonts w:ascii="Calibri" w:hAnsi="Calibri" w:cs="Calibri"/>
          <w:b/>
          <w:color w:val="000000" w:themeColor="text1"/>
          <w:sz w:val="22"/>
          <w:szCs w:val="22"/>
        </w:rPr>
        <w:t xml:space="preserve">Urbana-Champaign </w:t>
      </w:r>
      <w:r w:rsidR="00321C72" w:rsidRPr="00BA3E79">
        <w:rPr>
          <w:rFonts w:ascii="Calibri" w:hAnsi="Calibri" w:cs="Calibri"/>
          <w:b/>
          <w:color w:val="000000" w:themeColor="text1"/>
          <w:sz w:val="22"/>
          <w:szCs w:val="22"/>
        </w:rPr>
        <w:t xml:space="preserve">aux </w:t>
      </w:r>
      <w:r w:rsidR="00D01F84" w:rsidRPr="00BA3E79">
        <w:rPr>
          <w:rFonts w:ascii="Calibri" w:hAnsi="Calibri" w:cs="Calibri"/>
          <w:b/>
          <w:color w:val="000000" w:themeColor="text1"/>
          <w:sz w:val="22"/>
          <w:szCs w:val="22"/>
        </w:rPr>
        <w:t>États-Unis</w:t>
      </w:r>
      <w:r w:rsidR="00321C72">
        <w:rPr>
          <w:rFonts w:ascii="Calibri" w:hAnsi="Calibri" w:cs="Calibri"/>
          <w:color w:val="000000" w:themeColor="text1"/>
          <w:sz w:val="22"/>
          <w:szCs w:val="22"/>
        </w:rPr>
        <w:t>.</w:t>
      </w:r>
    </w:p>
    <w:p w:rsidR="00BB590D" w:rsidRPr="00BB590D" w:rsidRDefault="00BB590D" w:rsidP="00BB590D">
      <w:pPr>
        <w:jc w:val="both"/>
      </w:pPr>
    </w:p>
    <w:p w:rsidR="00985CCF" w:rsidRPr="00F87C69" w:rsidRDefault="00C92D92" w:rsidP="00D60B32">
      <w:pPr>
        <w:pStyle w:val="Paragraphedeliste"/>
        <w:numPr>
          <w:ilvl w:val="2"/>
          <w:numId w:val="12"/>
        </w:numPr>
        <w:spacing w:before="0" w:beforeAutospacing="0" w:after="0" w:afterAutospacing="0"/>
        <w:rPr>
          <w:rFonts w:ascii="Calibri" w:hAnsi="Calibri" w:cs="Calibri"/>
          <w:color w:val="4472C4" w:themeColor="accent1"/>
          <w:sz w:val="22"/>
          <w:szCs w:val="22"/>
        </w:rPr>
      </w:pPr>
      <w:r w:rsidRPr="00F87C69">
        <w:rPr>
          <w:rFonts w:ascii="Calibri" w:hAnsi="Calibri" w:cs="Calibri"/>
          <w:color w:val="4472C4" w:themeColor="accent1"/>
          <w:sz w:val="22"/>
          <w:szCs w:val="22"/>
        </w:rPr>
        <w:t xml:space="preserve">Mobilités </w:t>
      </w:r>
      <w:r w:rsidR="00B01A21" w:rsidRPr="00F87C69">
        <w:rPr>
          <w:rFonts w:ascii="Calibri" w:hAnsi="Calibri" w:cs="Calibri"/>
          <w:color w:val="4472C4" w:themeColor="accent1"/>
          <w:sz w:val="22"/>
          <w:szCs w:val="22"/>
        </w:rPr>
        <w:t xml:space="preserve">internationales </w:t>
      </w:r>
      <w:r w:rsidRPr="00F87C69">
        <w:rPr>
          <w:rFonts w:ascii="Calibri" w:hAnsi="Calibri" w:cs="Calibri"/>
          <w:color w:val="4472C4" w:themeColor="accent1"/>
          <w:sz w:val="22"/>
          <w:szCs w:val="22"/>
        </w:rPr>
        <w:t xml:space="preserve">semestrielles en universités </w:t>
      </w:r>
    </w:p>
    <w:p w:rsidR="009763F3" w:rsidRDefault="002B25E4" w:rsidP="009763F3">
      <w:pPr>
        <w:jc w:val="both"/>
        <w:rPr>
          <w:rFonts w:ascii="Calibri" w:hAnsi="Calibri" w:cs="Calibri"/>
          <w:color w:val="000000" w:themeColor="text1"/>
          <w:sz w:val="22"/>
          <w:szCs w:val="22"/>
        </w:rPr>
      </w:pPr>
      <w:r>
        <w:rPr>
          <w:rFonts w:ascii="Calibri" w:hAnsi="Calibri" w:cs="Calibri"/>
          <w:color w:val="000000" w:themeColor="text1"/>
          <w:sz w:val="22"/>
          <w:szCs w:val="22"/>
        </w:rPr>
        <w:t xml:space="preserve">Outre les stages, l’intégration de la formation à l’université doit permettre de faire bénéficier aux étudiants de </w:t>
      </w:r>
      <w:r w:rsidRPr="003F2F00">
        <w:rPr>
          <w:rFonts w:ascii="Calibri" w:hAnsi="Calibri" w:cs="Calibri"/>
          <w:color w:val="000000" w:themeColor="text1"/>
          <w:sz w:val="22"/>
          <w:szCs w:val="22"/>
        </w:rPr>
        <w:t>mobilités internationales semestrielles</w:t>
      </w:r>
      <w:r>
        <w:rPr>
          <w:rFonts w:ascii="Calibri" w:hAnsi="Calibri" w:cs="Calibri"/>
          <w:color w:val="000000" w:themeColor="text1"/>
          <w:sz w:val="22"/>
          <w:szCs w:val="22"/>
        </w:rPr>
        <w:t xml:space="preserve"> dans des instituts universitaires dédiés à la formation des enseignants en Europe grâce au programme Erasmus ou dans le monde à travers des conventions de partenariats</w:t>
      </w:r>
      <w:r w:rsidR="0087196F">
        <w:rPr>
          <w:rFonts w:ascii="Calibri" w:hAnsi="Calibri" w:cs="Calibri"/>
          <w:color w:val="000000" w:themeColor="text1"/>
          <w:sz w:val="22"/>
          <w:szCs w:val="22"/>
        </w:rPr>
        <w:t xml:space="preserve"> sur la base d’un échange de réciprocité. </w:t>
      </w:r>
      <w:r>
        <w:rPr>
          <w:rFonts w:ascii="Calibri" w:hAnsi="Calibri" w:cs="Calibri"/>
          <w:color w:val="000000" w:themeColor="text1"/>
          <w:sz w:val="22"/>
          <w:szCs w:val="22"/>
        </w:rPr>
        <w:t>Deux nouveaux projets sont en construction</w:t>
      </w:r>
      <w:r w:rsidR="0087196F">
        <w:rPr>
          <w:rFonts w:ascii="Calibri" w:hAnsi="Calibri" w:cs="Calibri"/>
          <w:color w:val="000000" w:themeColor="text1"/>
          <w:sz w:val="22"/>
          <w:szCs w:val="22"/>
        </w:rPr>
        <w:t xml:space="preserve"> dans ce sens</w:t>
      </w:r>
      <w:r w:rsidR="00B01A21">
        <w:rPr>
          <w:rFonts w:ascii="Calibri" w:hAnsi="Calibri" w:cs="Calibri"/>
          <w:color w:val="000000" w:themeColor="text1"/>
          <w:sz w:val="22"/>
          <w:szCs w:val="22"/>
        </w:rPr>
        <w:t> :</w:t>
      </w:r>
      <w:r w:rsidR="0087196F">
        <w:rPr>
          <w:rFonts w:ascii="Calibri" w:hAnsi="Calibri" w:cs="Calibri"/>
          <w:color w:val="000000" w:themeColor="text1"/>
          <w:sz w:val="22"/>
          <w:szCs w:val="22"/>
        </w:rPr>
        <w:t xml:space="preserve"> l’un avec le </w:t>
      </w:r>
      <w:proofErr w:type="spellStart"/>
      <w:r w:rsidR="0087196F" w:rsidRPr="00B01A21">
        <w:rPr>
          <w:rFonts w:ascii="Calibri" w:hAnsi="Calibri" w:cs="Calibri"/>
          <w:i/>
          <w:color w:val="000000" w:themeColor="text1"/>
          <w:sz w:val="22"/>
          <w:szCs w:val="22"/>
        </w:rPr>
        <w:t>College</w:t>
      </w:r>
      <w:proofErr w:type="spellEnd"/>
      <w:r w:rsidR="0087196F" w:rsidRPr="00B01A21">
        <w:rPr>
          <w:rFonts w:ascii="Calibri" w:hAnsi="Calibri" w:cs="Calibri"/>
          <w:i/>
          <w:color w:val="000000" w:themeColor="text1"/>
          <w:sz w:val="22"/>
          <w:szCs w:val="22"/>
        </w:rPr>
        <w:t xml:space="preserve"> of Education</w:t>
      </w:r>
      <w:r w:rsidR="0087196F">
        <w:rPr>
          <w:rFonts w:ascii="Calibri" w:hAnsi="Calibri" w:cs="Calibri"/>
          <w:color w:val="000000" w:themeColor="text1"/>
          <w:sz w:val="22"/>
          <w:szCs w:val="22"/>
        </w:rPr>
        <w:t xml:space="preserve"> de </w:t>
      </w:r>
      <w:r w:rsidR="0087196F" w:rsidRPr="00BA3E79">
        <w:rPr>
          <w:rFonts w:ascii="Calibri" w:hAnsi="Calibri" w:cs="Calibri"/>
          <w:b/>
          <w:color w:val="000000" w:themeColor="text1"/>
          <w:sz w:val="22"/>
          <w:szCs w:val="22"/>
        </w:rPr>
        <w:t>l’université d’Illinois Urbana-Champaign</w:t>
      </w:r>
      <w:r w:rsidR="0087196F">
        <w:rPr>
          <w:rFonts w:ascii="Calibri" w:hAnsi="Calibri" w:cs="Calibri"/>
          <w:color w:val="000000" w:themeColor="text1"/>
          <w:sz w:val="22"/>
          <w:szCs w:val="22"/>
        </w:rPr>
        <w:t xml:space="preserve"> citée précédemment, et l’autre avec </w:t>
      </w:r>
      <w:r w:rsidR="0087196F" w:rsidRPr="00BA3E79">
        <w:rPr>
          <w:rFonts w:ascii="Calibri" w:hAnsi="Calibri" w:cs="Calibri"/>
          <w:b/>
          <w:color w:val="000000" w:themeColor="text1"/>
          <w:sz w:val="22"/>
          <w:szCs w:val="22"/>
        </w:rPr>
        <w:t xml:space="preserve">l’université Artevelde de sciences appliquées, à Gand, </w:t>
      </w:r>
      <w:r w:rsidR="00B01A21" w:rsidRPr="00BA3E79">
        <w:rPr>
          <w:rFonts w:ascii="Calibri" w:hAnsi="Calibri" w:cs="Calibri"/>
          <w:b/>
          <w:color w:val="000000" w:themeColor="text1"/>
          <w:sz w:val="22"/>
          <w:szCs w:val="22"/>
        </w:rPr>
        <w:t>en Belgique</w:t>
      </w:r>
      <w:r w:rsidR="00B01A21">
        <w:rPr>
          <w:rFonts w:ascii="Calibri" w:hAnsi="Calibri" w:cs="Calibri"/>
          <w:color w:val="000000" w:themeColor="text1"/>
          <w:sz w:val="22"/>
          <w:szCs w:val="22"/>
        </w:rPr>
        <w:t xml:space="preserve">, </w:t>
      </w:r>
      <w:r w:rsidR="0087196F">
        <w:rPr>
          <w:rFonts w:ascii="Calibri" w:hAnsi="Calibri" w:cs="Calibri"/>
          <w:color w:val="000000" w:themeColor="text1"/>
          <w:sz w:val="22"/>
          <w:szCs w:val="22"/>
        </w:rPr>
        <w:t xml:space="preserve">dans le cadre de leur programme anglophone </w:t>
      </w:r>
      <w:r w:rsidR="0087196F" w:rsidRPr="00696D99">
        <w:rPr>
          <w:rFonts w:ascii="Calibri" w:hAnsi="Calibri" w:cs="Calibri"/>
          <w:i/>
          <w:color w:val="000000" w:themeColor="text1"/>
          <w:sz w:val="22"/>
          <w:szCs w:val="22"/>
        </w:rPr>
        <w:t>Bridges in Education</w:t>
      </w:r>
      <w:r w:rsidR="0087196F">
        <w:rPr>
          <w:rFonts w:ascii="Calibri" w:hAnsi="Calibri" w:cs="Calibri"/>
          <w:color w:val="000000" w:themeColor="text1"/>
          <w:sz w:val="22"/>
          <w:szCs w:val="22"/>
        </w:rPr>
        <w:t>. Dans les deux cas, nos étudiants respectifs bénéficieraient à la fois d’un enseignement universitaire et d’un</w:t>
      </w:r>
      <w:r w:rsidR="004C64A8">
        <w:rPr>
          <w:rFonts w:ascii="Calibri" w:hAnsi="Calibri" w:cs="Calibri"/>
          <w:color w:val="000000" w:themeColor="text1"/>
          <w:sz w:val="22"/>
          <w:szCs w:val="22"/>
        </w:rPr>
        <w:t xml:space="preserve"> stage filé de pratique accompagnée </w:t>
      </w:r>
      <w:r w:rsidR="00C04CD6">
        <w:rPr>
          <w:rFonts w:ascii="Calibri" w:hAnsi="Calibri" w:cs="Calibri"/>
          <w:color w:val="000000" w:themeColor="text1"/>
          <w:sz w:val="22"/>
          <w:szCs w:val="22"/>
        </w:rPr>
        <w:t>en</w:t>
      </w:r>
      <w:r w:rsidR="0087196F">
        <w:rPr>
          <w:rFonts w:ascii="Calibri" w:hAnsi="Calibri" w:cs="Calibri"/>
          <w:color w:val="000000" w:themeColor="text1"/>
          <w:sz w:val="22"/>
          <w:szCs w:val="22"/>
        </w:rPr>
        <w:t xml:space="preserve"> établissements scolaires</w:t>
      </w:r>
      <w:r w:rsidR="004C64A8">
        <w:rPr>
          <w:rFonts w:ascii="Calibri" w:hAnsi="Calibri" w:cs="Calibri"/>
          <w:color w:val="000000" w:themeColor="text1"/>
          <w:sz w:val="22"/>
          <w:szCs w:val="22"/>
        </w:rPr>
        <w:t xml:space="preserve"> sur une durée de 3 mois au semestre 2, </w:t>
      </w:r>
      <w:r w:rsidRPr="009763F3">
        <w:rPr>
          <w:rFonts w:ascii="Calibri" w:hAnsi="Calibri" w:cs="Calibri"/>
          <w:color w:val="000000" w:themeColor="text1"/>
          <w:sz w:val="22"/>
          <w:szCs w:val="22"/>
        </w:rPr>
        <w:t xml:space="preserve">une </w:t>
      </w:r>
      <w:r w:rsidRPr="009763F3">
        <w:rPr>
          <w:rFonts w:ascii="Calibri" w:hAnsi="Calibri" w:cs="Calibri"/>
          <w:color w:val="000000" w:themeColor="text1"/>
          <w:sz w:val="22"/>
          <w:szCs w:val="22"/>
        </w:rPr>
        <w:lastRenderedPageBreak/>
        <w:t>planification compatible avec les nouvelles maquettes du master MEEF, la première année étant libérée des concours.</w:t>
      </w:r>
      <w:r w:rsidR="009763F3" w:rsidRPr="009763F3">
        <w:rPr>
          <w:rFonts w:ascii="Calibri" w:hAnsi="Calibri" w:cs="Calibri"/>
          <w:color w:val="000000" w:themeColor="text1"/>
          <w:sz w:val="22"/>
          <w:szCs w:val="22"/>
        </w:rPr>
        <w:t xml:space="preserve"> Ces projets rejoignent </w:t>
      </w:r>
      <w:r w:rsidR="00423696">
        <w:rPr>
          <w:rFonts w:ascii="Calibri" w:hAnsi="Calibri" w:cs="Calibri"/>
          <w:color w:val="000000" w:themeColor="text1"/>
          <w:sz w:val="22"/>
          <w:szCs w:val="22"/>
        </w:rPr>
        <w:t xml:space="preserve">la volonté </w:t>
      </w:r>
      <w:r w:rsidR="009763F3" w:rsidRPr="009763F3">
        <w:rPr>
          <w:rFonts w:ascii="Calibri" w:hAnsi="Calibri" w:cs="Calibri"/>
          <w:color w:val="000000" w:themeColor="text1"/>
          <w:sz w:val="22"/>
          <w:szCs w:val="22"/>
        </w:rPr>
        <w:t>du Ministre de l’Éducation Nationale</w:t>
      </w:r>
      <w:r w:rsidR="009763F3" w:rsidRPr="009763F3">
        <w:rPr>
          <w:rFonts w:ascii="Calibri" w:hAnsi="Calibri" w:cs="Calibri"/>
          <w:color w:val="333333"/>
          <w:sz w:val="22"/>
          <w:szCs w:val="22"/>
          <w:shd w:val="clear" w:color="auto" w:fill="FFFFFF"/>
        </w:rPr>
        <w:t> </w:t>
      </w:r>
      <w:r w:rsidR="009763F3" w:rsidRPr="00701F89">
        <w:rPr>
          <w:rFonts w:ascii="Calibri" w:hAnsi="Calibri" w:cs="Calibri"/>
          <w:i/>
          <w:color w:val="333333"/>
          <w:sz w:val="22"/>
          <w:szCs w:val="22"/>
          <w:shd w:val="clear" w:color="auto" w:fill="FFFFFF"/>
        </w:rPr>
        <w:t>"Imaginons une Europe où tous les professeurs ont eu une expérience dans un autre pays européen, avec les particularités d’un autre système scolaire. […] C’est cela que nous sommes en train d’amorcer"</w:t>
      </w:r>
      <w:r w:rsidR="009763F3" w:rsidRPr="009763F3">
        <w:rPr>
          <w:rFonts w:ascii="Calibri" w:hAnsi="Calibri" w:cs="Calibri"/>
          <w:color w:val="333333"/>
          <w:sz w:val="22"/>
          <w:szCs w:val="22"/>
          <w:shd w:val="clear" w:color="auto" w:fill="FFFFFF"/>
        </w:rPr>
        <w:t xml:space="preserve"> </w:t>
      </w:r>
      <w:r w:rsidR="009763F3" w:rsidRPr="009763F3">
        <w:rPr>
          <w:rFonts w:ascii="Calibri" w:hAnsi="Calibri" w:cs="Calibri"/>
          <w:color w:val="000000" w:themeColor="text1"/>
          <w:sz w:val="22"/>
          <w:szCs w:val="22"/>
        </w:rPr>
        <w:t>(</w:t>
      </w:r>
      <w:r w:rsidR="009763F3">
        <w:rPr>
          <w:rFonts w:ascii="Calibri" w:hAnsi="Calibri" w:cs="Calibri"/>
          <w:color w:val="000000" w:themeColor="text1"/>
          <w:sz w:val="22"/>
          <w:szCs w:val="22"/>
        </w:rPr>
        <w:t xml:space="preserve">Blanquer, </w:t>
      </w:r>
      <w:r w:rsidR="009763F3" w:rsidRPr="009763F3">
        <w:rPr>
          <w:rFonts w:ascii="Calibri" w:hAnsi="Calibri" w:cs="Calibri"/>
          <w:color w:val="000000" w:themeColor="text1"/>
          <w:sz w:val="22"/>
          <w:szCs w:val="22"/>
        </w:rPr>
        <w:t>AEF 15 janvier 2021).</w:t>
      </w:r>
      <w:r w:rsidR="00423696">
        <w:rPr>
          <w:rFonts w:ascii="Calibri" w:hAnsi="Calibri" w:cs="Calibri"/>
          <w:color w:val="000000" w:themeColor="text1"/>
          <w:sz w:val="22"/>
          <w:szCs w:val="22"/>
        </w:rPr>
        <w:t xml:space="preserve"> </w:t>
      </w:r>
      <w:r w:rsidR="009200F0">
        <w:rPr>
          <w:rFonts w:ascii="Calibri" w:hAnsi="Calibri" w:cs="Calibri"/>
          <w:color w:val="000000" w:themeColor="text1"/>
          <w:sz w:val="22"/>
          <w:szCs w:val="22"/>
        </w:rPr>
        <w:t xml:space="preserve">La création au niveau européen « d’académies d’enseignants Erasmus + » s’appuieraient au sein du réseau des Inspé sur des consortiums de 4 Inspé associés à un même pays. </w:t>
      </w:r>
      <w:r w:rsidR="00C7766B">
        <w:rPr>
          <w:rFonts w:ascii="Calibri" w:hAnsi="Calibri" w:cs="Calibri"/>
          <w:color w:val="000000" w:themeColor="text1"/>
          <w:sz w:val="22"/>
          <w:szCs w:val="22"/>
        </w:rPr>
        <w:t xml:space="preserve">Lyon s’est positionné sur ce dossier sur le </w:t>
      </w:r>
      <w:r w:rsidR="00C7766B" w:rsidRPr="00C7766B">
        <w:rPr>
          <w:rFonts w:ascii="Calibri" w:hAnsi="Calibri" w:cs="Calibri"/>
          <w:b/>
          <w:color w:val="000000" w:themeColor="text1"/>
          <w:sz w:val="22"/>
          <w:szCs w:val="22"/>
        </w:rPr>
        <w:t>Danemark</w:t>
      </w:r>
      <w:r w:rsidR="00C7766B">
        <w:rPr>
          <w:rFonts w:ascii="Calibri" w:hAnsi="Calibri" w:cs="Calibri"/>
          <w:color w:val="000000" w:themeColor="text1"/>
          <w:sz w:val="22"/>
          <w:szCs w:val="22"/>
        </w:rPr>
        <w:t xml:space="preserve"> (en lien avec ses autres projets), </w:t>
      </w:r>
      <w:r w:rsidR="00C7766B" w:rsidRPr="00C7766B">
        <w:rPr>
          <w:rFonts w:ascii="Calibri" w:hAnsi="Calibri" w:cs="Calibri"/>
          <w:b/>
          <w:color w:val="000000" w:themeColor="text1"/>
          <w:sz w:val="22"/>
          <w:szCs w:val="22"/>
        </w:rPr>
        <w:t>l’Italie</w:t>
      </w:r>
      <w:r w:rsidR="00C7766B">
        <w:rPr>
          <w:rFonts w:ascii="Calibri" w:hAnsi="Calibri" w:cs="Calibri"/>
          <w:color w:val="000000" w:themeColor="text1"/>
          <w:sz w:val="22"/>
          <w:szCs w:val="22"/>
        </w:rPr>
        <w:t xml:space="preserve"> (ayant déjà un partenariat solide avec l</w:t>
      </w:r>
      <w:r w:rsidR="003438A7">
        <w:rPr>
          <w:rFonts w:ascii="Calibri" w:hAnsi="Calibri" w:cs="Calibri"/>
          <w:color w:val="000000" w:themeColor="text1"/>
          <w:sz w:val="22"/>
          <w:szCs w:val="22"/>
        </w:rPr>
        <w:t>’Assessorat de l’Éducation de la Région autonome</w:t>
      </w:r>
      <w:r w:rsidR="00C7766B">
        <w:rPr>
          <w:rFonts w:ascii="Calibri" w:hAnsi="Calibri" w:cs="Calibri"/>
          <w:color w:val="000000" w:themeColor="text1"/>
          <w:sz w:val="22"/>
          <w:szCs w:val="22"/>
        </w:rPr>
        <w:t xml:space="preserve"> Val</w:t>
      </w:r>
      <w:r w:rsidR="003438A7">
        <w:rPr>
          <w:rFonts w:ascii="Calibri" w:hAnsi="Calibri" w:cs="Calibri"/>
          <w:color w:val="000000" w:themeColor="text1"/>
          <w:sz w:val="22"/>
          <w:szCs w:val="22"/>
        </w:rPr>
        <w:t xml:space="preserve">lée </w:t>
      </w:r>
      <w:r w:rsidR="00C7766B">
        <w:rPr>
          <w:rFonts w:ascii="Calibri" w:hAnsi="Calibri" w:cs="Calibri"/>
          <w:color w:val="000000" w:themeColor="text1"/>
          <w:sz w:val="22"/>
          <w:szCs w:val="22"/>
        </w:rPr>
        <w:t>d’Aoste</w:t>
      </w:r>
      <w:r w:rsidR="003438A7">
        <w:rPr>
          <w:rFonts w:ascii="Calibri" w:hAnsi="Calibri" w:cs="Calibri"/>
          <w:color w:val="000000" w:themeColor="text1"/>
          <w:sz w:val="22"/>
          <w:szCs w:val="22"/>
        </w:rPr>
        <w:t>)</w:t>
      </w:r>
      <w:r w:rsidR="00C7766B">
        <w:rPr>
          <w:rFonts w:ascii="Calibri" w:hAnsi="Calibri" w:cs="Calibri"/>
          <w:color w:val="000000" w:themeColor="text1"/>
          <w:sz w:val="22"/>
          <w:szCs w:val="22"/>
        </w:rPr>
        <w:t xml:space="preserve">, et </w:t>
      </w:r>
      <w:r w:rsidR="00C7766B" w:rsidRPr="00C7766B">
        <w:rPr>
          <w:rFonts w:ascii="Calibri" w:hAnsi="Calibri" w:cs="Calibri"/>
          <w:b/>
          <w:color w:val="000000" w:themeColor="text1"/>
          <w:sz w:val="22"/>
          <w:szCs w:val="22"/>
        </w:rPr>
        <w:t>l’Irlande</w:t>
      </w:r>
      <w:r w:rsidR="00C7766B">
        <w:rPr>
          <w:rFonts w:ascii="Calibri" w:hAnsi="Calibri" w:cs="Calibri"/>
          <w:color w:val="000000" w:themeColor="text1"/>
          <w:sz w:val="22"/>
          <w:szCs w:val="22"/>
        </w:rPr>
        <w:t>.</w:t>
      </w:r>
    </w:p>
    <w:p w:rsidR="00A54C27" w:rsidRDefault="00A54C27" w:rsidP="009763F3">
      <w:pPr>
        <w:jc w:val="both"/>
        <w:rPr>
          <w:rFonts w:ascii="Calibri" w:hAnsi="Calibri" w:cs="Calibri"/>
          <w:color w:val="000000" w:themeColor="text1"/>
          <w:sz w:val="22"/>
          <w:szCs w:val="22"/>
          <w:shd w:val="clear" w:color="auto" w:fill="FFFFFF"/>
        </w:rPr>
      </w:pPr>
      <w:proofErr w:type="spellStart"/>
      <w:r w:rsidRPr="00A54C27">
        <w:rPr>
          <w:rFonts w:ascii="Calibri" w:hAnsi="Calibri" w:cs="Calibri"/>
          <w:color w:val="000000" w:themeColor="text1"/>
          <w:sz w:val="22"/>
          <w:szCs w:val="22"/>
          <w:shd w:val="clear" w:color="auto" w:fill="FFFFFF"/>
        </w:rPr>
        <w:t>L’inspé</w:t>
      </w:r>
      <w:proofErr w:type="spellEnd"/>
      <w:r w:rsidRPr="00A54C27">
        <w:rPr>
          <w:rFonts w:ascii="Calibri" w:hAnsi="Calibri" w:cs="Calibri"/>
          <w:color w:val="000000" w:themeColor="text1"/>
          <w:sz w:val="22"/>
          <w:szCs w:val="22"/>
          <w:shd w:val="clear" w:color="auto" w:fill="FFFFFF"/>
        </w:rPr>
        <w:t xml:space="preserve"> de Lyon </w:t>
      </w:r>
      <w:r>
        <w:rPr>
          <w:rFonts w:ascii="Calibri" w:hAnsi="Calibri" w:cs="Calibri"/>
          <w:color w:val="000000" w:themeColor="text1"/>
          <w:sz w:val="22"/>
          <w:szCs w:val="22"/>
          <w:shd w:val="clear" w:color="auto" w:fill="FFFFFF"/>
        </w:rPr>
        <w:t xml:space="preserve">accueille </w:t>
      </w:r>
      <w:r w:rsidR="00904305">
        <w:rPr>
          <w:rFonts w:ascii="Calibri" w:hAnsi="Calibri" w:cs="Calibri"/>
          <w:color w:val="000000" w:themeColor="text1"/>
          <w:sz w:val="22"/>
          <w:szCs w:val="22"/>
          <w:shd w:val="clear" w:color="auto" w:fill="FFFFFF"/>
        </w:rPr>
        <w:t xml:space="preserve">chaque année </w:t>
      </w:r>
      <w:r>
        <w:rPr>
          <w:rFonts w:ascii="Calibri" w:hAnsi="Calibri" w:cs="Calibri"/>
          <w:color w:val="000000" w:themeColor="text1"/>
          <w:sz w:val="22"/>
          <w:szCs w:val="22"/>
          <w:shd w:val="clear" w:color="auto" w:fill="FFFFFF"/>
        </w:rPr>
        <w:t xml:space="preserve">quelques étudiants étrangers </w:t>
      </w:r>
      <w:r w:rsidR="00AD6209">
        <w:rPr>
          <w:rFonts w:ascii="Calibri" w:hAnsi="Calibri" w:cs="Calibri"/>
          <w:color w:val="000000" w:themeColor="text1"/>
          <w:sz w:val="22"/>
          <w:szCs w:val="22"/>
          <w:shd w:val="clear" w:color="auto" w:fill="FFFFFF"/>
        </w:rPr>
        <w:t xml:space="preserve">(1 ou 2 seulement) à travers les accords Erasmus conclus avec l’université Lyon 1, par exemple au premier semestre 2019 nous avons reçu une étudiante catalane de </w:t>
      </w:r>
      <w:r w:rsidR="00AD6209" w:rsidRPr="009367CD">
        <w:rPr>
          <w:rFonts w:ascii="Calibri" w:hAnsi="Calibri" w:cs="Calibri"/>
          <w:b/>
          <w:color w:val="000000" w:themeColor="text1"/>
          <w:sz w:val="22"/>
          <w:szCs w:val="22"/>
          <w:shd w:val="clear" w:color="auto" w:fill="FFFFFF"/>
        </w:rPr>
        <w:t>l’université de Valencia en Espagne</w:t>
      </w:r>
      <w:r w:rsidR="00AD6209">
        <w:rPr>
          <w:rFonts w:ascii="Calibri" w:hAnsi="Calibri" w:cs="Calibri"/>
          <w:color w:val="000000" w:themeColor="text1"/>
          <w:sz w:val="22"/>
          <w:szCs w:val="22"/>
          <w:shd w:val="clear" w:color="auto" w:fill="FFFFFF"/>
        </w:rPr>
        <w:t>, qui a suivi des cours en M2 parcours professeur des écoles et qui a effectué un stage filé pendant 4 mois, dans 3 écoles différentes, en accord avec l’Inspecteur de l’Éducation nationale et les conseillères pédagogiques responsables des Langues Vivantes</w:t>
      </w:r>
      <w:r w:rsidR="00AD6209">
        <w:rPr>
          <w:rStyle w:val="Appelnotedebasdep"/>
          <w:rFonts w:ascii="Calibri" w:hAnsi="Calibri" w:cs="Calibri"/>
          <w:color w:val="000000" w:themeColor="text1"/>
          <w:sz w:val="22"/>
          <w:szCs w:val="22"/>
          <w:shd w:val="clear" w:color="auto" w:fill="FFFFFF"/>
        </w:rPr>
        <w:footnoteReference w:id="2"/>
      </w:r>
      <w:r w:rsidR="00AD6209">
        <w:rPr>
          <w:rFonts w:ascii="Calibri" w:hAnsi="Calibri" w:cs="Calibri"/>
          <w:color w:val="000000" w:themeColor="text1"/>
          <w:sz w:val="22"/>
          <w:szCs w:val="22"/>
          <w:shd w:val="clear" w:color="auto" w:fill="FFFFFF"/>
        </w:rPr>
        <w:t xml:space="preserve">. En 2021 nous avons accueilli une étudiante de </w:t>
      </w:r>
      <w:r w:rsidR="00AD6209" w:rsidRPr="009367CD">
        <w:rPr>
          <w:rFonts w:ascii="Calibri" w:hAnsi="Calibri" w:cs="Calibri"/>
          <w:b/>
          <w:color w:val="000000" w:themeColor="text1"/>
          <w:sz w:val="22"/>
          <w:szCs w:val="22"/>
          <w:shd w:val="clear" w:color="auto" w:fill="FFFFFF"/>
        </w:rPr>
        <w:t xml:space="preserve">l’université de </w:t>
      </w:r>
      <w:proofErr w:type="spellStart"/>
      <w:r w:rsidR="00AD6209" w:rsidRPr="009367CD">
        <w:rPr>
          <w:rFonts w:ascii="Calibri" w:hAnsi="Calibri" w:cs="Calibri"/>
          <w:b/>
          <w:color w:val="000000" w:themeColor="text1"/>
          <w:sz w:val="22"/>
          <w:szCs w:val="22"/>
          <w:shd w:val="clear" w:color="auto" w:fill="FFFFFF"/>
        </w:rPr>
        <w:t>Koblenz</w:t>
      </w:r>
      <w:proofErr w:type="spellEnd"/>
      <w:r w:rsidR="00AD6209" w:rsidRPr="009367CD">
        <w:rPr>
          <w:rFonts w:ascii="Calibri" w:hAnsi="Calibri" w:cs="Calibri"/>
          <w:b/>
          <w:color w:val="000000" w:themeColor="text1"/>
          <w:sz w:val="22"/>
          <w:szCs w:val="22"/>
          <w:shd w:val="clear" w:color="auto" w:fill="FFFFFF"/>
        </w:rPr>
        <w:t>-landau</w:t>
      </w:r>
      <w:r w:rsidR="00AD6209">
        <w:rPr>
          <w:rFonts w:ascii="Calibri" w:hAnsi="Calibri" w:cs="Calibri"/>
          <w:color w:val="000000" w:themeColor="text1"/>
          <w:sz w:val="22"/>
          <w:szCs w:val="22"/>
          <w:shd w:val="clear" w:color="auto" w:fill="FFFFFF"/>
        </w:rPr>
        <w:t xml:space="preserve">, en M1, et placée dans une école d’application pour intervenir en allemand dans un projet récemment mis en œuvre de renforcement de l’apprentissage de l’allemand au cycle 2. Au second semestre </w:t>
      </w:r>
      <w:r w:rsidR="00904305">
        <w:rPr>
          <w:rFonts w:ascii="Calibri" w:hAnsi="Calibri" w:cs="Calibri"/>
          <w:color w:val="000000" w:themeColor="text1"/>
          <w:sz w:val="22"/>
          <w:szCs w:val="22"/>
          <w:shd w:val="clear" w:color="auto" w:fill="FFFFFF"/>
        </w:rPr>
        <w:t xml:space="preserve">2021 </w:t>
      </w:r>
      <w:r w:rsidR="00AD6209">
        <w:rPr>
          <w:rFonts w:ascii="Calibri" w:hAnsi="Calibri" w:cs="Calibri"/>
          <w:color w:val="000000" w:themeColor="text1"/>
          <w:sz w:val="22"/>
          <w:szCs w:val="22"/>
          <w:shd w:val="clear" w:color="auto" w:fill="FFFFFF"/>
        </w:rPr>
        <w:t xml:space="preserve">un étudiant </w:t>
      </w:r>
      <w:r w:rsidR="0058010A">
        <w:rPr>
          <w:rFonts w:ascii="Calibri" w:hAnsi="Calibri" w:cs="Calibri"/>
          <w:color w:val="000000" w:themeColor="text1"/>
          <w:sz w:val="22"/>
          <w:szCs w:val="22"/>
          <w:shd w:val="clear" w:color="auto" w:fill="FFFFFF"/>
        </w:rPr>
        <w:t xml:space="preserve">en formation d’enseignant </w:t>
      </w:r>
      <w:r w:rsidR="00AD6209">
        <w:rPr>
          <w:rFonts w:ascii="Calibri" w:hAnsi="Calibri" w:cs="Calibri"/>
          <w:color w:val="000000" w:themeColor="text1"/>
          <w:sz w:val="22"/>
          <w:szCs w:val="22"/>
          <w:shd w:val="clear" w:color="auto" w:fill="FFFFFF"/>
        </w:rPr>
        <w:t>de l’</w:t>
      </w:r>
      <w:r w:rsidR="00914722">
        <w:rPr>
          <w:rFonts w:ascii="Calibri" w:hAnsi="Calibri" w:cs="Calibri"/>
          <w:color w:val="000000" w:themeColor="text1"/>
          <w:sz w:val="22"/>
          <w:szCs w:val="22"/>
          <w:shd w:val="clear" w:color="auto" w:fill="FFFFFF"/>
        </w:rPr>
        <w:t xml:space="preserve">UCLL </w:t>
      </w:r>
      <w:r w:rsidR="0058010A">
        <w:rPr>
          <w:rFonts w:ascii="Calibri" w:hAnsi="Calibri" w:cs="Calibri"/>
          <w:color w:val="000000" w:themeColor="text1"/>
          <w:sz w:val="22"/>
          <w:szCs w:val="22"/>
          <w:shd w:val="clear" w:color="auto" w:fill="FFFFFF"/>
        </w:rPr>
        <w:t xml:space="preserve">à </w:t>
      </w:r>
      <w:r w:rsidR="00AD6209" w:rsidRPr="009367CD">
        <w:rPr>
          <w:rFonts w:ascii="Calibri" w:hAnsi="Calibri" w:cs="Calibri"/>
          <w:b/>
          <w:color w:val="000000" w:themeColor="text1"/>
          <w:sz w:val="22"/>
          <w:szCs w:val="22"/>
          <w:shd w:val="clear" w:color="auto" w:fill="FFFFFF"/>
        </w:rPr>
        <w:t>Leuven en Belgique</w:t>
      </w:r>
      <w:r w:rsidR="00AD6209">
        <w:rPr>
          <w:rFonts w:ascii="Calibri" w:hAnsi="Calibri" w:cs="Calibri"/>
          <w:color w:val="000000" w:themeColor="text1"/>
          <w:sz w:val="22"/>
          <w:szCs w:val="22"/>
          <w:shd w:val="clear" w:color="auto" w:fill="FFFFFF"/>
        </w:rPr>
        <w:t xml:space="preserve"> néerlandophone intégrera le parcours PLP Lettres Histoire</w:t>
      </w:r>
      <w:r w:rsidR="002B57C8">
        <w:rPr>
          <w:rFonts w:ascii="Calibri" w:hAnsi="Calibri" w:cs="Calibri"/>
          <w:color w:val="000000" w:themeColor="text1"/>
          <w:sz w:val="22"/>
          <w:szCs w:val="22"/>
          <w:shd w:val="clear" w:color="auto" w:fill="FFFFFF"/>
        </w:rPr>
        <w:t>.</w:t>
      </w:r>
    </w:p>
    <w:p w:rsidR="00D60B32" w:rsidRPr="00D60B32" w:rsidRDefault="00D60B32" w:rsidP="00D60B32">
      <w:pPr>
        <w:rPr>
          <w:rFonts w:ascii="Calibri" w:hAnsi="Calibri" w:cs="Calibri"/>
          <w:color w:val="4472C4" w:themeColor="accent1"/>
          <w:sz w:val="22"/>
          <w:szCs w:val="22"/>
        </w:rPr>
      </w:pPr>
    </w:p>
    <w:p w:rsidR="00022668" w:rsidRPr="00F87C69" w:rsidRDefault="003764D4" w:rsidP="00BB590D">
      <w:pPr>
        <w:pStyle w:val="Paragraphedeliste"/>
        <w:numPr>
          <w:ilvl w:val="2"/>
          <w:numId w:val="12"/>
        </w:numPr>
        <w:spacing w:before="0" w:beforeAutospacing="0" w:after="0" w:afterAutospacing="0"/>
        <w:rPr>
          <w:rFonts w:ascii="Calibri" w:hAnsi="Calibri" w:cs="Calibri"/>
          <w:color w:val="4472C4" w:themeColor="accent1"/>
          <w:sz w:val="22"/>
          <w:szCs w:val="22"/>
        </w:rPr>
      </w:pPr>
      <w:r w:rsidRPr="00F87C69">
        <w:rPr>
          <w:rFonts w:ascii="Calibri" w:hAnsi="Calibri" w:cs="Calibri"/>
          <w:color w:val="4472C4" w:themeColor="accent1"/>
          <w:sz w:val="22"/>
          <w:szCs w:val="22"/>
        </w:rPr>
        <w:t xml:space="preserve">Mobilités annuelles </w:t>
      </w:r>
      <w:r w:rsidR="00F164ED" w:rsidRPr="00F87C69">
        <w:rPr>
          <w:rFonts w:ascii="Calibri" w:hAnsi="Calibri" w:cs="Calibri"/>
          <w:color w:val="4472C4" w:themeColor="accent1"/>
          <w:sz w:val="22"/>
          <w:szCs w:val="22"/>
        </w:rPr>
        <w:t>non intégrées au Master</w:t>
      </w:r>
    </w:p>
    <w:p w:rsidR="00374B7C" w:rsidRDefault="00374B7C" w:rsidP="00374B7C">
      <w:pPr>
        <w:jc w:val="both"/>
        <w:rPr>
          <w:rFonts w:ascii="Calibri" w:hAnsi="Calibri" w:cs="Calibri"/>
          <w:color w:val="000000" w:themeColor="text1"/>
          <w:sz w:val="22"/>
          <w:szCs w:val="22"/>
        </w:rPr>
      </w:pPr>
      <w:r>
        <w:rPr>
          <w:rFonts w:ascii="Calibri" w:hAnsi="Calibri" w:cs="Calibri"/>
          <w:color w:val="000000" w:themeColor="text1"/>
          <w:sz w:val="22"/>
          <w:szCs w:val="22"/>
        </w:rPr>
        <w:t>La mobilité internationale sur une temporalité annuelle dans le cadre des études universitaires est difficilement réalisable sur le calendrier des formations de l’Inspé, malgré les possibilités octroyées par les programmes d’échanges Erasmus et les nombreux partenariats de l’Université Lyon 1</w:t>
      </w:r>
      <w:r w:rsidR="00182942">
        <w:rPr>
          <w:rFonts w:ascii="Calibri" w:hAnsi="Calibri" w:cs="Calibri"/>
          <w:color w:val="000000" w:themeColor="text1"/>
          <w:sz w:val="22"/>
          <w:szCs w:val="22"/>
        </w:rPr>
        <w:t>, et plus récemment à travers</w:t>
      </w:r>
      <w:r w:rsidR="00E75AF2">
        <w:rPr>
          <w:rFonts w:ascii="Calibri" w:hAnsi="Calibri" w:cs="Calibri"/>
          <w:color w:val="000000" w:themeColor="text1"/>
          <w:sz w:val="22"/>
          <w:szCs w:val="22"/>
        </w:rPr>
        <w:t xml:space="preserve"> </w:t>
      </w:r>
      <w:r w:rsidR="00E75AF2" w:rsidRPr="00ED13E4">
        <w:rPr>
          <w:rFonts w:ascii="Calibri" w:hAnsi="Calibri" w:cs="Calibri"/>
          <w:b/>
          <w:color w:val="000000" w:themeColor="text1"/>
          <w:sz w:val="22"/>
          <w:szCs w:val="22"/>
        </w:rPr>
        <w:t>l’alliance ARQUS d’Université Européenne</w:t>
      </w:r>
      <w:r w:rsidR="00E75AF2">
        <w:rPr>
          <w:rStyle w:val="Appelnotedebasdep"/>
          <w:rFonts w:ascii="Calibri" w:hAnsi="Calibri" w:cs="Calibri"/>
          <w:color w:val="000000" w:themeColor="text1"/>
          <w:sz w:val="22"/>
          <w:szCs w:val="22"/>
        </w:rPr>
        <w:footnoteReference w:id="3"/>
      </w:r>
      <w:r w:rsidR="00E75AF2">
        <w:rPr>
          <w:rFonts w:ascii="Calibri" w:hAnsi="Calibri" w:cs="Calibri"/>
          <w:color w:val="000000" w:themeColor="text1"/>
          <w:sz w:val="22"/>
          <w:szCs w:val="22"/>
        </w:rPr>
        <w:t xml:space="preserve">. </w:t>
      </w:r>
      <w:r>
        <w:rPr>
          <w:rFonts w:ascii="Calibri" w:hAnsi="Calibri" w:cs="Calibri"/>
          <w:color w:val="000000" w:themeColor="text1"/>
          <w:sz w:val="22"/>
          <w:szCs w:val="22"/>
        </w:rPr>
        <w:t>Ajoutons que ce n’est pas encore « entré dans les mœurs » et que la majorité des formateurs-</w:t>
      </w:r>
      <w:proofErr w:type="spellStart"/>
      <w:r>
        <w:rPr>
          <w:rFonts w:ascii="Calibri" w:hAnsi="Calibri" w:cs="Calibri"/>
          <w:color w:val="000000" w:themeColor="text1"/>
          <w:sz w:val="22"/>
          <w:szCs w:val="22"/>
        </w:rPr>
        <w:t>trices</w:t>
      </w:r>
      <w:proofErr w:type="spellEnd"/>
      <w:r>
        <w:rPr>
          <w:rFonts w:ascii="Calibri" w:hAnsi="Calibri" w:cs="Calibri"/>
          <w:color w:val="000000" w:themeColor="text1"/>
          <w:sz w:val="22"/>
          <w:szCs w:val="22"/>
        </w:rPr>
        <w:t xml:space="preserve"> n’y sont pas favorables arguant du fait que les étudiants seront en déficit de formation sur site (préparation des concours français </w:t>
      </w:r>
      <w:r w:rsidR="001609F6">
        <w:rPr>
          <w:rFonts w:ascii="Calibri" w:hAnsi="Calibri" w:cs="Calibri"/>
          <w:color w:val="000000" w:themeColor="text1"/>
          <w:sz w:val="22"/>
          <w:szCs w:val="22"/>
        </w:rPr>
        <w:t xml:space="preserve">de recrutement </w:t>
      </w:r>
      <w:r>
        <w:rPr>
          <w:rFonts w:ascii="Calibri" w:hAnsi="Calibri" w:cs="Calibri"/>
          <w:color w:val="000000" w:themeColor="text1"/>
          <w:sz w:val="22"/>
          <w:szCs w:val="22"/>
        </w:rPr>
        <w:t>notamment).</w:t>
      </w:r>
      <w:r w:rsidR="00BF2B3C">
        <w:rPr>
          <w:rFonts w:ascii="Calibri" w:hAnsi="Calibri" w:cs="Calibri"/>
          <w:color w:val="000000" w:themeColor="text1"/>
          <w:sz w:val="22"/>
          <w:szCs w:val="22"/>
        </w:rPr>
        <w:t xml:space="preserve"> Gageons que les impulsions du Ministère et de la </w:t>
      </w:r>
      <w:r w:rsidR="00714A3B">
        <w:rPr>
          <w:rFonts w:ascii="Calibri" w:hAnsi="Calibri" w:cs="Calibri"/>
          <w:color w:val="000000" w:themeColor="text1"/>
          <w:sz w:val="22"/>
          <w:szCs w:val="22"/>
        </w:rPr>
        <w:t>C</w:t>
      </w:r>
      <w:r w:rsidR="00BF2B3C">
        <w:rPr>
          <w:rFonts w:ascii="Calibri" w:hAnsi="Calibri" w:cs="Calibri"/>
          <w:color w:val="000000" w:themeColor="text1"/>
          <w:sz w:val="22"/>
          <w:szCs w:val="22"/>
        </w:rPr>
        <w:t xml:space="preserve">ommission </w:t>
      </w:r>
      <w:r w:rsidR="00714A3B">
        <w:rPr>
          <w:rFonts w:ascii="Calibri" w:hAnsi="Calibri" w:cs="Calibri"/>
          <w:color w:val="000000" w:themeColor="text1"/>
          <w:sz w:val="22"/>
          <w:szCs w:val="22"/>
        </w:rPr>
        <w:t>E</w:t>
      </w:r>
      <w:r w:rsidR="00BF2B3C">
        <w:rPr>
          <w:rFonts w:ascii="Calibri" w:hAnsi="Calibri" w:cs="Calibri"/>
          <w:color w:val="000000" w:themeColor="text1"/>
          <w:sz w:val="22"/>
          <w:szCs w:val="22"/>
        </w:rPr>
        <w:t>uropéenne citées plus haut joueront dans ce sens.</w:t>
      </w:r>
      <w:r w:rsidR="005A3A68">
        <w:rPr>
          <w:rFonts w:ascii="Calibri" w:hAnsi="Calibri" w:cs="Calibri"/>
          <w:color w:val="000000" w:themeColor="text1"/>
          <w:sz w:val="22"/>
          <w:szCs w:val="22"/>
        </w:rPr>
        <w:t xml:space="preserve"> Néanmoins, quelques rares étudiants profitent de temps à autre du programme d’assistan</w:t>
      </w:r>
      <w:r w:rsidR="00841419">
        <w:rPr>
          <w:rFonts w:ascii="Calibri" w:hAnsi="Calibri" w:cs="Calibri"/>
          <w:color w:val="000000" w:themeColor="text1"/>
          <w:sz w:val="22"/>
          <w:szCs w:val="22"/>
        </w:rPr>
        <w:t>ts de langues</w:t>
      </w:r>
      <w:r w:rsidR="005A3A68">
        <w:rPr>
          <w:rFonts w:ascii="Calibri" w:hAnsi="Calibri" w:cs="Calibri"/>
          <w:color w:val="000000" w:themeColor="text1"/>
          <w:sz w:val="22"/>
          <w:szCs w:val="22"/>
        </w:rPr>
        <w:t xml:space="preserve"> à l’étranger d</w:t>
      </w:r>
      <w:r w:rsidR="00841419">
        <w:rPr>
          <w:rFonts w:ascii="Calibri" w:hAnsi="Calibri" w:cs="Calibri"/>
          <w:color w:val="000000" w:themeColor="text1"/>
          <w:sz w:val="22"/>
          <w:szCs w:val="22"/>
        </w:rPr>
        <w:t>éployé depuis des décennies par</w:t>
      </w:r>
      <w:r w:rsidR="005A3A68">
        <w:rPr>
          <w:rFonts w:ascii="Calibri" w:hAnsi="Calibri" w:cs="Calibri"/>
          <w:color w:val="000000" w:themeColor="text1"/>
          <w:sz w:val="22"/>
          <w:szCs w:val="22"/>
        </w:rPr>
        <w:t xml:space="preserve"> </w:t>
      </w:r>
      <w:r w:rsidR="005A3A68" w:rsidRPr="00E75AF2">
        <w:rPr>
          <w:rFonts w:ascii="Calibri" w:hAnsi="Calibri" w:cs="Calibri"/>
          <w:b/>
          <w:color w:val="000000" w:themeColor="text1"/>
          <w:sz w:val="22"/>
          <w:szCs w:val="22"/>
        </w:rPr>
        <w:t>France Éducation</w:t>
      </w:r>
      <w:r w:rsidR="00841419" w:rsidRPr="00E75AF2">
        <w:rPr>
          <w:rFonts w:ascii="Calibri" w:hAnsi="Calibri" w:cs="Calibri"/>
          <w:b/>
          <w:color w:val="000000" w:themeColor="text1"/>
          <w:sz w:val="22"/>
          <w:szCs w:val="22"/>
        </w:rPr>
        <w:t xml:space="preserve"> International</w:t>
      </w:r>
      <w:r w:rsidR="00841419">
        <w:rPr>
          <w:rFonts w:ascii="Calibri" w:hAnsi="Calibri" w:cs="Calibri"/>
          <w:color w:val="000000" w:themeColor="text1"/>
          <w:sz w:val="22"/>
          <w:szCs w:val="22"/>
        </w:rPr>
        <w:t>, ils doivent alors interrompre leur master (année de césure), le temps d’une année d</w:t>
      </w:r>
      <w:r w:rsidR="007E3956">
        <w:rPr>
          <w:rFonts w:ascii="Calibri" w:hAnsi="Calibri" w:cs="Calibri"/>
          <w:color w:val="000000" w:themeColor="text1"/>
          <w:sz w:val="22"/>
          <w:szCs w:val="22"/>
        </w:rPr>
        <w:t xml:space="preserve">e riche </w:t>
      </w:r>
      <w:r w:rsidR="00841419">
        <w:rPr>
          <w:rFonts w:ascii="Calibri" w:hAnsi="Calibri" w:cs="Calibri"/>
          <w:color w:val="000000" w:themeColor="text1"/>
          <w:sz w:val="22"/>
          <w:szCs w:val="22"/>
        </w:rPr>
        <w:t>expérience professionnelle rémunérée au sein d’établissements scolaires dans le monde pour enseigner le Français comme langue étrangère.</w:t>
      </w:r>
      <w:r w:rsidR="007E3956">
        <w:rPr>
          <w:rFonts w:ascii="Calibri" w:hAnsi="Calibri" w:cs="Calibri"/>
          <w:color w:val="000000" w:themeColor="text1"/>
          <w:sz w:val="22"/>
          <w:szCs w:val="22"/>
        </w:rPr>
        <w:t xml:space="preserve"> </w:t>
      </w:r>
      <w:r w:rsidR="00D53B38">
        <w:rPr>
          <w:rFonts w:ascii="Calibri" w:hAnsi="Calibri" w:cs="Calibri"/>
          <w:color w:val="000000" w:themeColor="text1"/>
          <w:sz w:val="22"/>
          <w:szCs w:val="22"/>
        </w:rPr>
        <w:t>Par ailleurs u</w:t>
      </w:r>
      <w:r w:rsidR="007E3956">
        <w:rPr>
          <w:rFonts w:ascii="Calibri" w:hAnsi="Calibri" w:cs="Calibri"/>
          <w:color w:val="000000" w:themeColor="text1"/>
          <w:sz w:val="22"/>
          <w:szCs w:val="22"/>
        </w:rPr>
        <w:t xml:space="preserve">n partenariat de plus de 10 ans avec </w:t>
      </w:r>
      <w:r w:rsidR="007E3956" w:rsidRPr="007E3956">
        <w:rPr>
          <w:rFonts w:ascii="Calibri" w:hAnsi="Calibri" w:cs="Calibri"/>
          <w:b/>
          <w:color w:val="000000" w:themeColor="text1"/>
          <w:sz w:val="22"/>
          <w:szCs w:val="22"/>
        </w:rPr>
        <w:t xml:space="preserve">l’école américaine d’immersion française </w:t>
      </w:r>
      <w:proofErr w:type="spellStart"/>
      <w:r w:rsidR="007E3956" w:rsidRPr="007E3956">
        <w:rPr>
          <w:rFonts w:ascii="Calibri" w:hAnsi="Calibri" w:cs="Calibri"/>
          <w:b/>
          <w:color w:val="000000" w:themeColor="text1"/>
          <w:sz w:val="22"/>
          <w:szCs w:val="22"/>
        </w:rPr>
        <w:t>Normandale</w:t>
      </w:r>
      <w:proofErr w:type="spellEnd"/>
      <w:r w:rsidR="007E3956" w:rsidRPr="007E3956">
        <w:rPr>
          <w:rFonts w:ascii="Calibri" w:hAnsi="Calibri" w:cs="Calibri"/>
          <w:b/>
          <w:color w:val="000000" w:themeColor="text1"/>
          <w:sz w:val="22"/>
          <w:szCs w:val="22"/>
        </w:rPr>
        <w:t xml:space="preserve"> </w:t>
      </w:r>
      <w:r w:rsidR="007E3956">
        <w:rPr>
          <w:rFonts w:ascii="Calibri" w:hAnsi="Calibri" w:cs="Calibri"/>
          <w:b/>
          <w:color w:val="000000" w:themeColor="text1"/>
          <w:sz w:val="22"/>
          <w:szCs w:val="22"/>
        </w:rPr>
        <w:t xml:space="preserve">à Edina </w:t>
      </w:r>
      <w:r w:rsidR="007E3956" w:rsidRPr="007E3956">
        <w:rPr>
          <w:rFonts w:ascii="Calibri" w:hAnsi="Calibri" w:cs="Calibri"/>
          <w:b/>
          <w:color w:val="000000" w:themeColor="text1"/>
          <w:sz w:val="22"/>
          <w:szCs w:val="22"/>
        </w:rPr>
        <w:t xml:space="preserve">dans le Minnesota </w:t>
      </w:r>
      <w:r w:rsidR="007E3956">
        <w:rPr>
          <w:rFonts w:ascii="Calibri" w:hAnsi="Calibri" w:cs="Calibri"/>
          <w:color w:val="000000" w:themeColor="text1"/>
          <w:sz w:val="22"/>
          <w:szCs w:val="22"/>
        </w:rPr>
        <w:t xml:space="preserve">donne aussi l’opportunité à quelques </w:t>
      </w:r>
      <w:proofErr w:type="spellStart"/>
      <w:r w:rsidR="007E3956">
        <w:rPr>
          <w:rFonts w:ascii="Calibri" w:hAnsi="Calibri" w:cs="Calibri"/>
          <w:color w:val="000000" w:themeColor="text1"/>
          <w:sz w:val="22"/>
          <w:szCs w:val="22"/>
        </w:rPr>
        <w:t>étudiant-es</w:t>
      </w:r>
      <w:proofErr w:type="spellEnd"/>
      <w:r w:rsidR="007E3956">
        <w:rPr>
          <w:rFonts w:ascii="Calibri" w:hAnsi="Calibri" w:cs="Calibri"/>
          <w:color w:val="000000" w:themeColor="text1"/>
          <w:sz w:val="22"/>
          <w:szCs w:val="22"/>
        </w:rPr>
        <w:t xml:space="preserve"> chaque année (entre 2 et 5) de partir une année en tant qu’assistants pédagogiques, logés en familles et gratifiés d’une somme forfaitaire</w:t>
      </w:r>
      <w:r w:rsidR="00785818">
        <w:rPr>
          <w:rFonts w:ascii="Calibri" w:hAnsi="Calibri" w:cs="Calibri"/>
          <w:color w:val="000000" w:themeColor="text1"/>
          <w:sz w:val="22"/>
          <w:szCs w:val="22"/>
        </w:rPr>
        <w:t xml:space="preserve">. De cette expérience pédagogique, culturelle et linguistique exceptionnelle </w:t>
      </w:r>
      <w:r w:rsidR="00692A2E">
        <w:rPr>
          <w:rFonts w:ascii="Calibri" w:hAnsi="Calibri" w:cs="Calibri"/>
          <w:color w:val="000000" w:themeColor="text1"/>
          <w:sz w:val="22"/>
          <w:szCs w:val="22"/>
        </w:rPr>
        <w:t xml:space="preserve">les étudiants reviennent transformés et </w:t>
      </w:r>
      <w:r w:rsidR="00E75AF2">
        <w:rPr>
          <w:rFonts w:ascii="Calibri" w:hAnsi="Calibri" w:cs="Calibri"/>
          <w:color w:val="000000" w:themeColor="text1"/>
          <w:sz w:val="22"/>
          <w:szCs w:val="22"/>
        </w:rPr>
        <w:t xml:space="preserve">très </w:t>
      </w:r>
      <w:r w:rsidR="00692A2E">
        <w:rPr>
          <w:rFonts w:ascii="Calibri" w:hAnsi="Calibri" w:cs="Calibri"/>
          <w:color w:val="000000" w:themeColor="text1"/>
          <w:sz w:val="22"/>
          <w:szCs w:val="22"/>
        </w:rPr>
        <w:t xml:space="preserve">motivés pour préparer les concours de recrutement, leurs apports réflexifs et leur dynamisme en cours en master à leur retour sont notables. Devenus professeurs des écoles dans l’académie de Lyon ou à Grenoble, certains ont </w:t>
      </w:r>
      <w:r w:rsidR="00F97ECB">
        <w:rPr>
          <w:rFonts w:ascii="Calibri" w:hAnsi="Calibri" w:cs="Calibri"/>
          <w:color w:val="000000" w:themeColor="text1"/>
          <w:sz w:val="22"/>
          <w:szCs w:val="22"/>
        </w:rPr>
        <w:t xml:space="preserve">d’ailleurs </w:t>
      </w:r>
      <w:r w:rsidR="00692A2E">
        <w:rPr>
          <w:rFonts w:ascii="Calibri" w:hAnsi="Calibri" w:cs="Calibri"/>
          <w:color w:val="000000" w:themeColor="text1"/>
          <w:sz w:val="22"/>
          <w:szCs w:val="22"/>
        </w:rPr>
        <w:t>rapidement obtenu des postes fléchés Anglais pour participer à l’implémentation des classes EMILE</w:t>
      </w:r>
      <w:r w:rsidR="003363A2">
        <w:rPr>
          <w:rStyle w:val="Appelnotedebasdep"/>
          <w:rFonts w:ascii="Calibri" w:hAnsi="Calibri" w:cs="Calibri"/>
          <w:color w:val="000000" w:themeColor="text1"/>
          <w:sz w:val="22"/>
          <w:szCs w:val="22"/>
        </w:rPr>
        <w:footnoteReference w:id="4"/>
      </w:r>
      <w:r w:rsidR="00692A2E">
        <w:rPr>
          <w:rFonts w:ascii="Calibri" w:hAnsi="Calibri" w:cs="Calibri"/>
          <w:color w:val="000000" w:themeColor="text1"/>
          <w:sz w:val="22"/>
          <w:szCs w:val="22"/>
        </w:rPr>
        <w:t xml:space="preserve"> dans ces académies. Nous argumentons donc en faveur de ces mobilités longues, </w:t>
      </w:r>
      <w:r w:rsidR="00D53B38">
        <w:rPr>
          <w:rFonts w:ascii="Calibri" w:hAnsi="Calibri" w:cs="Calibri"/>
          <w:color w:val="000000" w:themeColor="text1"/>
          <w:sz w:val="22"/>
          <w:szCs w:val="22"/>
        </w:rPr>
        <w:t xml:space="preserve">pour qu’elles soient intégrées à la formation et valorisées, </w:t>
      </w:r>
      <w:r w:rsidR="00692A2E">
        <w:rPr>
          <w:rFonts w:ascii="Calibri" w:hAnsi="Calibri" w:cs="Calibri"/>
          <w:color w:val="000000" w:themeColor="text1"/>
          <w:sz w:val="22"/>
          <w:szCs w:val="22"/>
        </w:rPr>
        <w:t xml:space="preserve">d’autant plus si elles permettent une expérience d’enseignement, car elles sont au service du développement professionnel </w:t>
      </w:r>
      <w:r w:rsidR="00692A2E">
        <w:rPr>
          <w:rFonts w:ascii="Calibri" w:hAnsi="Calibri" w:cs="Calibri"/>
          <w:color w:val="000000" w:themeColor="text1"/>
          <w:sz w:val="22"/>
          <w:szCs w:val="22"/>
        </w:rPr>
        <w:lastRenderedPageBreak/>
        <w:t>et personnel des étudiants comme au service de l’innovation de l’Éducation Nationale et donc des élèves sur le terrain</w:t>
      </w:r>
      <w:r w:rsidR="00151E31">
        <w:rPr>
          <w:rStyle w:val="Appelnotedebasdep"/>
          <w:rFonts w:ascii="Calibri" w:hAnsi="Calibri" w:cs="Calibri"/>
          <w:color w:val="000000" w:themeColor="text1"/>
          <w:sz w:val="22"/>
          <w:szCs w:val="22"/>
        </w:rPr>
        <w:footnoteReference w:id="5"/>
      </w:r>
      <w:r w:rsidR="00692A2E">
        <w:rPr>
          <w:rFonts w:ascii="Calibri" w:hAnsi="Calibri" w:cs="Calibri"/>
          <w:color w:val="000000" w:themeColor="text1"/>
          <w:sz w:val="22"/>
          <w:szCs w:val="22"/>
        </w:rPr>
        <w:t>.</w:t>
      </w:r>
    </w:p>
    <w:p w:rsidR="00DB2AEE" w:rsidRPr="00ED13E4" w:rsidRDefault="00DB2AEE" w:rsidP="00ED13E4">
      <w:pPr>
        <w:rPr>
          <w:rFonts w:ascii="Calibri" w:hAnsi="Calibri" w:cs="Calibri"/>
          <w:color w:val="000000" w:themeColor="text1"/>
          <w:sz w:val="22"/>
          <w:szCs w:val="22"/>
        </w:rPr>
      </w:pPr>
    </w:p>
    <w:p w:rsidR="00CA27A4" w:rsidRPr="00C177E8" w:rsidRDefault="00CA27A4" w:rsidP="00BB590D">
      <w:pPr>
        <w:pStyle w:val="Paragraphedeliste"/>
        <w:numPr>
          <w:ilvl w:val="1"/>
          <w:numId w:val="12"/>
        </w:numPr>
        <w:spacing w:before="0" w:beforeAutospacing="0" w:after="0" w:afterAutospacing="0"/>
        <w:rPr>
          <w:rFonts w:ascii="Calibri" w:hAnsi="Calibri" w:cs="Calibri"/>
          <w:b/>
          <w:color w:val="4472C4" w:themeColor="accent1"/>
          <w:sz w:val="22"/>
          <w:szCs w:val="22"/>
        </w:rPr>
      </w:pPr>
      <w:r w:rsidRPr="00C177E8">
        <w:rPr>
          <w:rFonts w:ascii="Calibri" w:hAnsi="Calibri" w:cs="Calibri"/>
          <w:b/>
          <w:i/>
          <w:color w:val="4472C4" w:themeColor="accent1"/>
          <w:sz w:val="22"/>
          <w:szCs w:val="22"/>
        </w:rPr>
        <w:t xml:space="preserve">Mobilités </w:t>
      </w:r>
      <w:r w:rsidR="006C21F0" w:rsidRPr="00C177E8">
        <w:rPr>
          <w:rFonts w:ascii="Calibri" w:hAnsi="Calibri" w:cs="Calibri"/>
          <w:b/>
          <w:i/>
          <w:color w:val="4472C4" w:themeColor="accent1"/>
          <w:sz w:val="22"/>
          <w:szCs w:val="22"/>
        </w:rPr>
        <w:t xml:space="preserve">internationales </w:t>
      </w:r>
      <w:r w:rsidRPr="00C177E8">
        <w:rPr>
          <w:rFonts w:ascii="Calibri" w:hAnsi="Calibri" w:cs="Calibri"/>
          <w:b/>
          <w:i/>
          <w:color w:val="4472C4" w:themeColor="accent1"/>
          <w:sz w:val="22"/>
          <w:szCs w:val="22"/>
        </w:rPr>
        <w:t xml:space="preserve">des personnels </w:t>
      </w:r>
      <w:r w:rsidR="00FF6B5E">
        <w:rPr>
          <w:rFonts w:ascii="Calibri" w:hAnsi="Calibri" w:cs="Calibri"/>
          <w:b/>
          <w:i/>
          <w:color w:val="4472C4" w:themeColor="accent1"/>
          <w:sz w:val="22"/>
          <w:szCs w:val="22"/>
        </w:rPr>
        <w:t>et</w:t>
      </w:r>
      <w:r w:rsidR="006C21F0" w:rsidRPr="00C177E8">
        <w:rPr>
          <w:rFonts w:ascii="Calibri" w:hAnsi="Calibri" w:cs="Calibri"/>
          <w:b/>
          <w:i/>
          <w:color w:val="4472C4" w:themeColor="accent1"/>
          <w:sz w:val="22"/>
          <w:szCs w:val="22"/>
        </w:rPr>
        <w:t xml:space="preserve"> </w:t>
      </w:r>
      <w:r w:rsidRPr="00C177E8">
        <w:rPr>
          <w:rFonts w:ascii="Calibri" w:hAnsi="Calibri" w:cs="Calibri"/>
          <w:b/>
          <w:i/>
          <w:color w:val="4472C4" w:themeColor="accent1"/>
          <w:sz w:val="22"/>
          <w:szCs w:val="22"/>
        </w:rPr>
        <w:t xml:space="preserve">formation continue </w:t>
      </w:r>
    </w:p>
    <w:p w:rsidR="006C21F0" w:rsidRDefault="007703A7" w:rsidP="00F87C69">
      <w:pPr>
        <w:pStyle w:val="Paragraphedeliste"/>
        <w:numPr>
          <w:ilvl w:val="2"/>
          <w:numId w:val="15"/>
        </w:numPr>
        <w:spacing w:before="0" w:beforeAutospacing="0" w:after="0" w:afterAutospacing="0"/>
        <w:rPr>
          <w:rFonts w:ascii="Calibri" w:hAnsi="Calibri" w:cs="Calibri"/>
          <w:color w:val="4472C4" w:themeColor="accent1"/>
          <w:sz w:val="22"/>
          <w:szCs w:val="22"/>
        </w:rPr>
      </w:pPr>
      <w:r w:rsidRPr="00C177E8">
        <w:rPr>
          <w:rFonts w:ascii="Calibri" w:hAnsi="Calibri" w:cs="Calibri"/>
          <w:color w:val="4472C4" w:themeColor="accent1"/>
          <w:sz w:val="22"/>
          <w:szCs w:val="22"/>
        </w:rPr>
        <w:t xml:space="preserve">Mobilités des tuteurs de stage </w:t>
      </w:r>
      <w:r w:rsidR="000B6D4D">
        <w:rPr>
          <w:rFonts w:ascii="Calibri" w:hAnsi="Calibri" w:cs="Calibri"/>
          <w:color w:val="4472C4" w:themeColor="accent1"/>
          <w:sz w:val="22"/>
          <w:szCs w:val="22"/>
        </w:rPr>
        <w:t>et formation continue « informelle »</w:t>
      </w:r>
    </w:p>
    <w:p w:rsidR="00FE0EBA" w:rsidRPr="00FE0EBA" w:rsidRDefault="00FE0EBA" w:rsidP="00FE0EBA">
      <w:pPr>
        <w:jc w:val="both"/>
        <w:rPr>
          <w:rFonts w:ascii="Calibri" w:hAnsi="Calibri" w:cs="Calibri"/>
          <w:color w:val="000000" w:themeColor="text1"/>
          <w:sz w:val="22"/>
          <w:szCs w:val="22"/>
        </w:rPr>
      </w:pPr>
      <w:r w:rsidRPr="00FE0EBA">
        <w:rPr>
          <w:rFonts w:ascii="Calibri" w:hAnsi="Calibri" w:cs="Calibri"/>
          <w:color w:val="000000" w:themeColor="text1"/>
          <w:sz w:val="22"/>
          <w:szCs w:val="22"/>
        </w:rPr>
        <w:t xml:space="preserve">Ce sont les membres </w:t>
      </w:r>
      <w:r w:rsidR="00872B1D">
        <w:rPr>
          <w:rFonts w:ascii="Calibri" w:hAnsi="Calibri" w:cs="Calibri"/>
          <w:color w:val="000000" w:themeColor="text1"/>
          <w:sz w:val="22"/>
          <w:szCs w:val="22"/>
        </w:rPr>
        <w:t xml:space="preserve">de </w:t>
      </w:r>
      <w:r w:rsidRPr="00FE0EBA">
        <w:rPr>
          <w:rFonts w:ascii="Calibri" w:hAnsi="Calibri" w:cs="Calibri"/>
          <w:color w:val="000000" w:themeColor="text1"/>
          <w:sz w:val="22"/>
          <w:szCs w:val="22"/>
        </w:rPr>
        <w:t>la commission Relations Internationales, des formateurs-</w:t>
      </w:r>
      <w:proofErr w:type="spellStart"/>
      <w:r w:rsidRPr="00FE0EBA">
        <w:rPr>
          <w:rFonts w:ascii="Calibri" w:hAnsi="Calibri" w:cs="Calibri"/>
          <w:color w:val="000000" w:themeColor="text1"/>
          <w:sz w:val="22"/>
          <w:szCs w:val="22"/>
        </w:rPr>
        <w:t>trices</w:t>
      </w:r>
      <w:proofErr w:type="spellEnd"/>
      <w:r w:rsidRPr="00FE0EBA">
        <w:rPr>
          <w:rFonts w:ascii="Calibri" w:hAnsi="Calibri" w:cs="Calibri"/>
          <w:color w:val="000000" w:themeColor="text1"/>
          <w:sz w:val="22"/>
          <w:szCs w:val="22"/>
        </w:rPr>
        <w:t xml:space="preserve"> de toutes disciplines</w:t>
      </w:r>
      <w:r w:rsidR="006D1628">
        <w:rPr>
          <w:rFonts w:ascii="Calibri" w:hAnsi="Calibri" w:cs="Calibri"/>
          <w:color w:val="000000" w:themeColor="text1"/>
          <w:sz w:val="22"/>
          <w:szCs w:val="22"/>
        </w:rPr>
        <w:t>,</w:t>
      </w:r>
      <w:r w:rsidRPr="00FE0EBA">
        <w:rPr>
          <w:rFonts w:ascii="Calibri" w:hAnsi="Calibri" w:cs="Calibri"/>
          <w:color w:val="000000" w:themeColor="text1"/>
          <w:sz w:val="22"/>
          <w:szCs w:val="22"/>
        </w:rPr>
        <w:t xml:space="preserve"> qui ont pu nouer </w:t>
      </w:r>
      <w:r w:rsidR="006D1628">
        <w:rPr>
          <w:rFonts w:ascii="Calibri" w:hAnsi="Calibri" w:cs="Calibri"/>
          <w:color w:val="000000" w:themeColor="text1"/>
          <w:sz w:val="22"/>
          <w:szCs w:val="22"/>
        </w:rPr>
        <w:t xml:space="preserve">les </w:t>
      </w:r>
      <w:r w:rsidRPr="00FE0EBA">
        <w:rPr>
          <w:rFonts w:ascii="Calibri" w:hAnsi="Calibri" w:cs="Calibri"/>
          <w:color w:val="000000" w:themeColor="text1"/>
          <w:sz w:val="22"/>
          <w:szCs w:val="22"/>
        </w:rPr>
        <w:t xml:space="preserve">partenariats </w:t>
      </w:r>
      <w:r w:rsidR="006D1628">
        <w:rPr>
          <w:rFonts w:ascii="Calibri" w:hAnsi="Calibri" w:cs="Calibri"/>
          <w:color w:val="000000" w:themeColor="text1"/>
          <w:sz w:val="22"/>
          <w:szCs w:val="22"/>
        </w:rPr>
        <w:t xml:space="preserve">avec les établissements scolaires à l’étranger </w:t>
      </w:r>
      <w:r w:rsidRPr="00FE0EBA">
        <w:rPr>
          <w:rFonts w:ascii="Calibri" w:hAnsi="Calibri" w:cs="Calibri"/>
          <w:color w:val="000000" w:themeColor="text1"/>
          <w:sz w:val="22"/>
          <w:szCs w:val="22"/>
        </w:rPr>
        <w:t>au fil des années souvent à l’occasion de missions de formation ou de recherche.</w:t>
      </w:r>
      <w:r w:rsidR="006D1628">
        <w:rPr>
          <w:rFonts w:ascii="Calibri" w:hAnsi="Calibri" w:cs="Calibri"/>
          <w:color w:val="000000" w:themeColor="text1"/>
          <w:sz w:val="22"/>
          <w:szCs w:val="22"/>
        </w:rPr>
        <w:t xml:space="preserve"> Ce fonctionnement </w:t>
      </w:r>
      <w:r w:rsidR="00C1223D">
        <w:rPr>
          <w:rFonts w:ascii="Calibri" w:hAnsi="Calibri" w:cs="Calibri"/>
          <w:color w:val="000000" w:themeColor="text1"/>
          <w:sz w:val="22"/>
          <w:szCs w:val="22"/>
        </w:rPr>
        <w:t xml:space="preserve">en équipe pour organiser les stages à l’étranger montrent des atouts certains : chaque collègue </w:t>
      </w:r>
      <w:r w:rsidR="0002188A">
        <w:rPr>
          <w:rFonts w:ascii="Calibri" w:hAnsi="Calibri" w:cs="Calibri"/>
          <w:color w:val="000000" w:themeColor="text1"/>
          <w:sz w:val="22"/>
          <w:szCs w:val="22"/>
        </w:rPr>
        <w:t>tuteur-</w:t>
      </w:r>
      <w:proofErr w:type="spellStart"/>
      <w:r w:rsidR="0002188A">
        <w:rPr>
          <w:rFonts w:ascii="Calibri" w:hAnsi="Calibri" w:cs="Calibri"/>
          <w:color w:val="000000" w:themeColor="text1"/>
          <w:sz w:val="22"/>
          <w:szCs w:val="22"/>
        </w:rPr>
        <w:t>trice</w:t>
      </w:r>
      <w:proofErr w:type="spellEnd"/>
      <w:r w:rsidR="0002188A">
        <w:rPr>
          <w:rFonts w:ascii="Calibri" w:hAnsi="Calibri" w:cs="Calibri"/>
          <w:color w:val="000000" w:themeColor="text1"/>
          <w:sz w:val="22"/>
          <w:szCs w:val="22"/>
        </w:rPr>
        <w:t xml:space="preserve"> de stage </w:t>
      </w:r>
      <w:r w:rsidR="00C1223D">
        <w:rPr>
          <w:rFonts w:ascii="Calibri" w:hAnsi="Calibri" w:cs="Calibri"/>
          <w:color w:val="000000" w:themeColor="text1"/>
          <w:sz w:val="22"/>
          <w:szCs w:val="22"/>
        </w:rPr>
        <w:t xml:space="preserve">assure le suivi d’un ou plusieurs partenariats, et </w:t>
      </w:r>
      <w:r w:rsidR="000B6D4D">
        <w:rPr>
          <w:rFonts w:ascii="Calibri" w:hAnsi="Calibri" w:cs="Calibri"/>
          <w:color w:val="000000" w:themeColor="text1"/>
          <w:sz w:val="22"/>
          <w:szCs w:val="22"/>
        </w:rPr>
        <w:t xml:space="preserve">l’accompagnement </w:t>
      </w:r>
      <w:r w:rsidR="00C1223D">
        <w:rPr>
          <w:rFonts w:ascii="Calibri" w:hAnsi="Calibri" w:cs="Calibri"/>
          <w:color w:val="000000" w:themeColor="text1"/>
          <w:sz w:val="22"/>
          <w:szCs w:val="22"/>
        </w:rPr>
        <w:t xml:space="preserve">des étudiants avant, pendant et après le stage, moyennant quelques heures de rémunération et une mission sur place quand c’est nécessaire pour la création ou le soutien du partenariat, parfois en même temps que les étudiants. Ces mobilités internationales pour les formateurs contribuent à leur développement professionnel également ainsi qu’à la formation continue d’enseignants expatriés ou locaux dans ces établissements, lorsque le ou la collègue propose une intervention de recherche ou de formation pendant sa mission (par ex. en 2020 : S. </w:t>
      </w:r>
      <w:proofErr w:type="spellStart"/>
      <w:r w:rsidR="00C1223D">
        <w:rPr>
          <w:rFonts w:ascii="Calibri" w:hAnsi="Calibri" w:cs="Calibri"/>
          <w:color w:val="000000" w:themeColor="text1"/>
          <w:sz w:val="22"/>
          <w:szCs w:val="22"/>
        </w:rPr>
        <w:t>Greusard</w:t>
      </w:r>
      <w:proofErr w:type="spellEnd"/>
      <w:r w:rsidR="00C1223D">
        <w:rPr>
          <w:rFonts w:ascii="Calibri" w:hAnsi="Calibri" w:cs="Calibri"/>
          <w:color w:val="000000" w:themeColor="text1"/>
          <w:sz w:val="22"/>
          <w:szCs w:val="22"/>
        </w:rPr>
        <w:t xml:space="preserve"> au Japon et en Corée sur l’enseignement en maternelle et N. Blanc à Mumbai en Inde sur l’enseignement en milieu plurilingue</w:t>
      </w:r>
      <w:r w:rsidR="00326A29">
        <w:rPr>
          <w:rFonts w:ascii="Calibri" w:hAnsi="Calibri" w:cs="Calibri"/>
          <w:color w:val="000000" w:themeColor="text1"/>
          <w:sz w:val="22"/>
          <w:szCs w:val="22"/>
        </w:rPr>
        <w:t> ; en 2015 N. Blanc à Edina, Minnesota sur l’enseignement en classe d’immersion</w:t>
      </w:r>
      <w:r w:rsidR="00C1223D">
        <w:rPr>
          <w:rFonts w:ascii="Calibri" w:hAnsi="Calibri" w:cs="Calibri"/>
          <w:color w:val="000000" w:themeColor="text1"/>
          <w:sz w:val="22"/>
          <w:szCs w:val="22"/>
        </w:rPr>
        <w:t>).</w:t>
      </w:r>
      <w:r w:rsidR="00B13EAE">
        <w:rPr>
          <w:rFonts w:ascii="Calibri" w:hAnsi="Calibri" w:cs="Calibri"/>
          <w:color w:val="000000" w:themeColor="text1"/>
          <w:sz w:val="22"/>
          <w:szCs w:val="22"/>
        </w:rPr>
        <w:t xml:space="preserve"> Un projet est actuellement en cours pour proposer </w:t>
      </w:r>
      <w:r w:rsidR="00F40FB5">
        <w:rPr>
          <w:rFonts w:ascii="Calibri" w:hAnsi="Calibri" w:cs="Calibri"/>
          <w:color w:val="000000" w:themeColor="text1"/>
          <w:sz w:val="22"/>
          <w:szCs w:val="22"/>
        </w:rPr>
        <w:t xml:space="preserve">sous conventions </w:t>
      </w:r>
      <w:r w:rsidR="00B13EAE">
        <w:rPr>
          <w:rFonts w:ascii="Calibri" w:hAnsi="Calibri" w:cs="Calibri"/>
          <w:color w:val="000000" w:themeColor="text1"/>
          <w:sz w:val="22"/>
          <w:szCs w:val="22"/>
        </w:rPr>
        <w:t>certains contenus de formation en ligne</w:t>
      </w:r>
      <w:r w:rsidR="00995314">
        <w:rPr>
          <w:rFonts w:ascii="Calibri" w:hAnsi="Calibri" w:cs="Calibri"/>
          <w:color w:val="000000" w:themeColor="text1"/>
          <w:sz w:val="22"/>
          <w:szCs w:val="22"/>
        </w:rPr>
        <w:t xml:space="preserve"> (ressources NUMAT pour la maternelle</w:t>
      </w:r>
      <w:r w:rsidR="00995314">
        <w:rPr>
          <w:rStyle w:val="Appelnotedebasdep"/>
          <w:rFonts w:ascii="Calibri" w:hAnsi="Calibri" w:cs="Calibri"/>
          <w:color w:val="000000" w:themeColor="text1"/>
          <w:sz w:val="22"/>
          <w:szCs w:val="22"/>
        </w:rPr>
        <w:footnoteReference w:id="6"/>
      </w:r>
      <w:r w:rsidR="00995314">
        <w:rPr>
          <w:rFonts w:ascii="Calibri" w:hAnsi="Calibri" w:cs="Calibri"/>
          <w:color w:val="000000" w:themeColor="text1"/>
          <w:sz w:val="22"/>
          <w:szCs w:val="22"/>
        </w:rPr>
        <w:t>)</w:t>
      </w:r>
      <w:r w:rsidR="00B13EAE">
        <w:rPr>
          <w:rFonts w:ascii="Calibri" w:hAnsi="Calibri" w:cs="Calibri"/>
          <w:color w:val="000000" w:themeColor="text1"/>
          <w:sz w:val="22"/>
          <w:szCs w:val="22"/>
        </w:rPr>
        <w:t>, les établissements AEFE avec lesquels nous sommes en lien s’étant montrés</w:t>
      </w:r>
      <w:r w:rsidR="006267F3">
        <w:rPr>
          <w:rFonts w:ascii="Calibri" w:hAnsi="Calibri" w:cs="Calibri"/>
          <w:color w:val="000000" w:themeColor="text1"/>
          <w:sz w:val="22"/>
          <w:szCs w:val="22"/>
        </w:rPr>
        <w:t xml:space="preserve"> </w:t>
      </w:r>
      <w:r w:rsidR="004A7540">
        <w:rPr>
          <w:rFonts w:ascii="Calibri" w:hAnsi="Calibri" w:cs="Calibri"/>
          <w:color w:val="000000" w:themeColor="text1"/>
          <w:sz w:val="22"/>
          <w:szCs w:val="22"/>
        </w:rPr>
        <w:t xml:space="preserve">très </w:t>
      </w:r>
      <w:r w:rsidR="006267F3">
        <w:rPr>
          <w:rFonts w:ascii="Calibri" w:hAnsi="Calibri" w:cs="Calibri"/>
          <w:color w:val="000000" w:themeColor="text1"/>
          <w:sz w:val="22"/>
          <w:szCs w:val="22"/>
        </w:rPr>
        <w:t>intéressés</w:t>
      </w:r>
      <w:r w:rsidR="00B13EAE">
        <w:rPr>
          <w:rFonts w:ascii="Calibri" w:hAnsi="Calibri" w:cs="Calibri"/>
          <w:color w:val="000000" w:themeColor="text1"/>
          <w:sz w:val="22"/>
          <w:szCs w:val="22"/>
        </w:rPr>
        <w:t>.</w:t>
      </w:r>
      <w:r w:rsidR="00E61954">
        <w:rPr>
          <w:rFonts w:ascii="Calibri" w:hAnsi="Calibri" w:cs="Calibri"/>
          <w:color w:val="000000" w:themeColor="text1"/>
          <w:sz w:val="22"/>
          <w:szCs w:val="22"/>
        </w:rPr>
        <w:t xml:space="preserve"> </w:t>
      </w:r>
      <w:r w:rsidR="00E61954" w:rsidRPr="00E61954">
        <w:rPr>
          <w:rFonts w:ascii="Calibri" w:hAnsi="Calibri" w:cs="Calibri"/>
          <w:color w:val="C00000"/>
          <w:sz w:val="22"/>
          <w:szCs w:val="22"/>
        </w:rPr>
        <w:t>+ ajouter ici des éléments sur la formation au Maroc ? (</w:t>
      </w:r>
      <w:proofErr w:type="spellStart"/>
      <w:proofErr w:type="gramStart"/>
      <w:r w:rsidR="00E61954" w:rsidRPr="00E61954">
        <w:rPr>
          <w:rFonts w:ascii="Calibri" w:hAnsi="Calibri" w:cs="Calibri"/>
          <w:color w:val="C00000"/>
          <w:sz w:val="22"/>
          <w:szCs w:val="22"/>
        </w:rPr>
        <w:t>vincent</w:t>
      </w:r>
      <w:proofErr w:type="spellEnd"/>
      <w:proofErr w:type="gramEnd"/>
      <w:r w:rsidR="00E61954" w:rsidRPr="00E61954">
        <w:rPr>
          <w:rFonts w:ascii="Calibri" w:hAnsi="Calibri" w:cs="Calibri"/>
          <w:color w:val="C00000"/>
          <w:sz w:val="22"/>
          <w:szCs w:val="22"/>
        </w:rPr>
        <w:t>).</w:t>
      </w:r>
    </w:p>
    <w:p w:rsidR="00FE0EBA" w:rsidRDefault="00FE0EBA" w:rsidP="00FF6B5E">
      <w:pPr>
        <w:rPr>
          <w:rFonts w:ascii="Calibri" w:hAnsi="Calibri" w:cs="Calibri"/>
          <w:color w:val="000000" w:themeColor="text1"/>
          <w:sz w:val="22"/>
          <w:szCs w:val="22"/>
        </w:rPr>
      </w:pPr>
    </w:p>
    <w:p w:rsidR="006C21F0" w:rsidRPr="00F87C69" w:rsidRDefault="006C21F0" w:rsidP="00F87C69">
      <w:pPr>
        <w:pStyle w:val="Paragraphedeliste"/>
        <w:numPr>
          <w:ilvl w:val="2"/>
          <w:numId w:val="15"/>
        </w:numPr>
        <w:spacing w:before="0" w:beforeAutospacing="0" w:after="0" w:afterAutospacing="0"/>
        <w:rPr>
          <w:rFonts w:ascii="Calibri" w:hAnsi="Calibri" w:cs="Calibri"/>
          <w:color w:val="4472C4" w:themeColor="accent1"/>
          <w:sz w:val="22"/>
          <w:szCs w:val="22"/>
        </w:rPr>
      </w:pPr>
      <w:r w:rsidRPr="00F87C69">
        <w:rPr>
          <w:rFonts w:ascii="Calibri" w:hAnsi="Calibri" w:cs="Calibri"/>
          <w:color w:val="4472C4" w:themeColor="accent1"/>
          <w:sz w:val="22"/>
          <w:szCs w:val="22"/>
        </w:rPr>
        <w:t>M</w:t>
      </w:r>
      <w:r w:rsidR="00DE5833" w:rsidRPr="00F87C69">
        <w:rPr>
          <w:rFonts w:ascii="Calibri" w:hAnsi="Calibri" w:cs="Calibri"/>
          <w:color w:val="4472C4" w:themeColor="accent1"/>
          <w:sz w:val="22"/>
          <w:szCs w:val="22"/>
        </w:rPr>
        <w:t xml:space="preserve">obilités </w:t>
      </w:r>
      <w:r w:rsidR="00171AA7" w:rsidRPr="00F87C69">
        <w:rPr>
          <w:rFonts w:ascii="Calibri" w:hAnsi="Calibri" w:cs="Calibri"/>
          <w:color w:val="4472C4" w:themeColor="accent1"/>
          <w:sz w:val="22"/>
          <w:szCs w:val="22"/>
        </w:rPr>
        <w:t xml:space="preserve">internationales </w:t>
      </w:r>
      <w:r w:rsidR="00DE5833" w:rsidRPr="00F87C69">
        <w:rPr>
          <w:rFonts w:ascii="Calibri" w:hAnsi="Calibri" w:cs="Calibri"/>
          <w:color w:val="4472C4" w:themeColor="accent1"/>
          <w:sz w:val="22"/>
          <w:szCs w:val="22"/>
        </w:rPr>
        <w:t>d</w:t>
      </w:r>
      <w:r w:rsidR="00D52E2B" w:rsidRPr="00F87C69">
        <w:rPr>
          <w:rFonts w:ascii="Calibri" w:hAnsi="Calibri" w:cs="Calibri"/>
          <w:color w:val="4472C4" w:themeColor="accent1"/>
          <w:sz w:val="22"/>
          <w:szCs w:val="22"/>
        </w:rPr>
        <w:t>es</w:t>
      </w:r>
      <w:r w:rsidR="00DE5833" w:rsidRPr="00F87C69">
        <w:rPr>
          <w:rFonts w:ascii="Calibri" w:hAnsi="Calibri" w:cs="Calibri"/>
          <w:color w:val="4472C4" w:themeColor="accent1"/>
          <w:sz w:val="22"/>
          <w:szCs w:val="22"/>
        </w:rPr>
        <w:t xml:space="preserve"> personnel</w:t>
      </w:r>
      <w:r w:rsidR="00D52E2B" w:rsidRPr="00F87C69">
        <w:rPr>
          <w:rFonts w:ascii="Calibri" w:hAnsi="Calibri" w:cs="Calibri"/>
          <w:color w:val="4472C4" w:themeColor="accent1"/>
          <w:sz w:val="22"/>
          <w:szCs w:val="22"/>
        </w:rPr>
        <w:t>s</w:t>
      </w:r>
      <w:r w:rsidR="00DE5833" w:rsidRPr="00F87C69">
        <w:rPr>
          <w:rFonts w:ascii="Calibri" w:hAnsi="Calibri" w:cs="Calibri"/>
          <w:color w:val="4472C4" w:themeColor="accent1"/>
          <w:sz w:val="22"/>
          <w:szCs w:val="22"/>
        </w:rPr>
        <w:t xml:space="preserve"> administratif</w:t>
      </w:r>
      <w:r w:rsidR="00D52E2B" w:rsidRPr="00F87C69">
        <w:rPr>
          <w:rFonts w:ascii="Calibri" w:hAnsi="Calibri" w:cs="Calibri"/>
          <w:color w:val="4472C4" w:themeColor="accent1"/>
          <w:sz w:val="22"/>
          <w:szCs w:val="22"/>
        </w:rPr>
        <w:t>s</w:t>
      </w:r>
      <w:r w:rsidR="00DE5833" w:rsidRPr="00F87C69">
        <w:rPr>
          <w:rFonts w:ascii="Calibri" w:hAnsi="Calibri" w:cs="Calibri"/>
          <w:color w:val="4472C4" w:themeColor="accent1"/>
          <w:sz w:val="22"/>
          <w:szCs w:val="22"/>
        </w:rPr>
        <w:t xml:space="preserve"> </w:t>
      </w:r>
    </w:p>
    <w:p w:rsidR="000B6D4D" w:rsidRDefault="000B6D4D" w:rsidP="00F87C69">
      <w:pPr>
        <w:jc w:val="both"/>
        <w:rPr>
          <w:rFonts w:ascii="Calibri" w:hAnsi="Calibri" w:cs="Calibri"/>
          <w:color w:val="000000" w:themeColor="text1"/>
          <w:sz w:val="22"/>
          <w:szCs w:val="22"/>
        </w:rPr>
      </w:pPr>
      <w:r>
        <w:rPr>
          <w:rFonts w:ascii="Calibri" w:hAnsi="Calibri" w:cs="Calibri"/>
          <w:color w:val="000000" w:themeColor="text1"/>
          <w:sz w:val="22"/>
          <w:szCs w:val="22"/>
        </w:rPr>
        <w:t>La mobilité du personnel administratif constitue une des priorités à développer dans les prochaines années. L’internationalisation de la formation continue des agents est aussi un enjeu pour monter en compétences : outre le développement de compétences linguistiques et (inter)culturelles utile</w:t>
      </w:r>
      <w:r w:rsidR="00936714">
        <w:rPr>
          <w:rFonts w:ascii="Calibri" w:hAnsi="Calibri" w:cs="Calibri"/>
          <w:color w:val="000000" w:themeColor="text1"/>
          <w:sz w:val="22"/>
          <w:szCs w:val="22"/>
        </w:rPr>
        <w:t>s</w:t>
      </w:r>
      <w:r>
        <w:rPr>
          <w:rFonts w:ascii="Calibri" w:hAnsi="Calibri" w:cs="Calibri"/>
          <w:color w:val="000000" w:themeColor="text1"/>
          <w:sz w:val="22"/>
          <w:szCs w:val="22"/>
        </w:rPr>
        <w:t xml:space="preserve"> pour l’accueil des étudiants et enseignants étrangers à l’Inspé et pour la compréhension de ses enjeux, découvrir </w:t>
      </w:r>
      <w:r w:rsidR="008856A2">
        <w:rPr>
          <w:rFonts w:ascii="Calibri" w:hAnsi="Calibri" w:cs="Calibri"/>
          <w:color w:val="000000" w:themeColor="text1"/>
          <w:sz w:val="22"/>
          <w:szCs w:val="22"/>
        </w:rPr>
        <w:t xml:space="preserve">et échanger sur </w:t>
      </w:r>
      <w:r>
        <w:rPr>
          <w:rFonts w:ascii="Calibri" w:hAnsi="Calibri" w:cs="Calibri"/>
          <w:color w:val="000000" w:themeColor="text1"/>
          <w:sz w:val="22"/>
          <w:szCs w:val="22"/>
        </w:rPr>
        <w:t xml:space="preserve">d’autres façons de travailler dans un environnement universitaire européen ou non-européen contribue à enrichir professionnellement et humainement les agents </w:t>
      </w:r>
      <w:r w:rsidR="00FB4729">
        <w:rPr>
          <w:rFonts w:ascii="Calibri" w:hAnsi="Calibri" w:cs="Calibri"/>
          <w:color w:val="000000" w:themeColor="text1"/>
          <w:sz w:val="22"/>
          <w:szCs w:val="22"/>
        </w:rPr>
        <w:t xml:space="preserve">et </w:t>
      </w:r>
      <w:r>
        <w:rPr>
          <w:rFonts w:ascii="Calibri" w:hAnsi="Calibri" w:cs="Calibri"/>
          <w:color w:val="000000" w:themeColor="text1"/>
          <w:sz w:val="22"/>
          <w:szCs w:val="22"/>
        </w:rPr>
        <w:t xml:space="preserve">à valoriser </w:t>
      </w:r>
      <w:r w:rsidR="008856A2">
        <w:rPr>
          <w:rFonts w:ascii="Calibri" w:hAnsi="Calibri" w:cs="Calibri"/>
          <w:color w:val="000000" w:themeColor="text1"/>
          <w:sz w:val="22"/>
          <w:szCs w:val="22"/>
        </w:rPr>
        <w:t xml:space="preserve">leurs propres compétences. Nous œuvrons </w:t>
      </w:r>
      <w:r w:rsidR="009B5EB7">
        <w:rPr>
          <w:rFonts w:ascii="Calibri" w:hAnsi="Calibri" w:cs="Calibri"/>
          <w:color w:val="000000" w:themeColor="text1"/>
          <w:sz w:val="22"/>
          <w:szCs w:val="22"/>
        </w:rPr>
        <w:t xml:space="preserve">notamment </w:t>
      </w:r>
      <w:r w:rsidR="008856A2">
        <w:rPr>
          <w:rFonts w:ascii="Calibri" w:hAnsi="Calibri" w:cs="Calibri"/>
          <w:color w:val="000000" w:themeColor="text1"/>
          <w:sz w:val="22"/>
          <w:szCs w:val="22"/>
        </w:rPr>
        <w:t xml:space="preserve">pour que le partenariat avec le </w:t>
      </w:r>
      <w:r w:rsidR="008856A2" w:rsidRPr="00ED13E4">
        <w:rPr>
          <w:rFonts w:ascii="Calibri" w:hAnsi="Calibri" w:cs="Calibri"/>
          <w:b/>
          <w:color w:val="000000" w:themeColor="text1"/>
          <w:sz w:val="22"/>
          <w:szCs w:val="22"/>
        </w:rPr>
        <w:t xml:space="preserve">Québec </w:t>
      </w:r>
      <w:r w:rsidR="008856A2">
        <w:rPr>
          <w:rFonts w:ascii="Calibri" w:hAnsi="Calibri" w:cs="Calibri"/>
          <w:color w:val="000000" w:themeColor="text1"/>
          <w:sz w:val="22"/>
          <w:szCs w:val="22"/>
        </w:rPr>
        <w:t>(</w:t>
      </w:r>
      <w:r w:rsidR="00936714">
        <w:rPr>
          <w:rFonts w:ascii="Calibri" w:hAnsi="Calibri" w:cs="Calibri"/>
          <w:color w:val="000000" w:themeColor="text1"/>
          <w:sz w:val="22"/>
          <w:szCs w:val="22"/>
        </w:rPr>
        <w:t>C</w:t>
      </w:r>
      <w:r w:rsidR="008856A2">
        <w:rPr>
          <w:rFonts w:ascii="Calibri" w:hAnsi="Calibri" w:cs="Calibri"/>
          <w:color w:val="000000" w:themeColor="text1"/>
          <w:sz w:val="22"/>
          <w:szCs w:val="22"/>
        </w:rPr>
        <w:t xml:space="preserve">ommission scolaire à Montréal) et celui avec la </w:t>
      </w:r>
      <w:r w:rsidR="008856A2" w:rsidRPr="00ED13E4">
        <w:rPr>
          <w:rFonts w:ascii="Calibri" w:hAnsi="Calibri" w:cs="Calibri"/>
          <w:b/>
          <w:color w:val="000000" w:themeColor="text1"/>
          <w:sz w:val="22"/>
          <w:szCs w:val="22"/>
        </w:rPr>
        <w:t>Belgique</w:t>
      </w:r>
      <w:r w:rsidR="008856A2">
        <w:rPr>
          <w:rFonts w:ascii="Calibri" w:hAnsi="Calibri" w:cs="Calibri"/>
          <w:color w:val="000000" w:themeColor="text1"/>
          <w:sz w:val="22"/>
          <w:szCs w:val="22"/>
        </w:rPr>
        <w:t xml:space="preserve"> puissent aboutir sur des échanges de mobilités internationales des agents administratifs</w:t>
      </w:r>
      <w:r w:rsidR="00936714">
        <w:rPr>
          <w:rFonts w:ascii="Calibri" w:hAnsi="Calibri" w:cs="Calibri"/>
          <w:color w:val="000000" w:themeColor="text1"/>
          <w:sz w:val="22"/>
          <w:szCs w:val="22"/>
        </w:rPr>
        <w:t xml:space="preserve"> dés 2021/2022.</w:t>
      </w:r>
      <w:r w:rsidR="008856A2">
        <w:rPr>
          <w:rFonts w:ascii="Calibri" w:hAnsi="Calibri" w:cs="Calibri"/>
          <w:color w:val="000000" w:themeColor="text1"/>
          <w:sz w:val="22"/>
          <w:szCs w:val="22"/>
        </w:rPr>
        <w:t xml:space="preserve"> </w:t>
      </w:r>
    </w:p>
    <w:p w:rsidR="008856A2" w:rsidRPr="000B6D4D" w:rsidRDefault="008856A2" w:rsidP="008856A2">
      <w:pPr>
        <w:jc w:val="both"/>
        <w:rPr>
          <w:rFonts w:ascii="Calibri" w:hAnsi="Calibri" w:cs="Calibri"/>
          <w:color w:val="4472C4" w:themeColor="accent1"/>
          <w:sz w:val="22"/>
          <w:szCs w:val="22"/>
        </w:rPr>
      </w:pPr>
    </w:p>
    <w:p w:rsidR="009A2641" w:rsidRPr="009A2641" w:rsidRDefault="00DE5833" w:rsidP="00F87C69">
      <w:pPr>
        <w:pStyle w:val="Paragraphedeliste"/>
        <w:numPr>
          <w:ilvl w:val="2"/>
          <w:numId w:val="15"/>
        </w:numPr>
        <w:spacing w:before="0" w:beforeAutospacing="0" w:after="0" w:afterAutospacing="0"/>
        <w:rPr>
          <w:rFonts w:ascii="Calibri" w:hAnsi="Calibri" w:cs="Calibri"/>
          <w:color w:val="4472C4" w:themeColor="accent1"/>
          <w:sz w:val="22"/>
          <w:szCs w:val="22"/>
        </w:rPr>
      </w:pPr>
      <w:r w:rsidRPr="00C82DFF">
        <w:rPr>
          <w:rFonts w:ascii="Calibri" w:hAnsi="Calibri" w:cs="Calibri"/>
          <w:color w:val="4472C4" w:themeColor="accent1"/>
          <w:sz w:val="22"/>
          <w:szCs w:val="22"/>
        </w:rPr>
        <w:t>Accueil d</w:t>
      </w:r>
      <w:r w:rsidR="00022668" w:rsidRPr="00C82DFF">
        <w:rPr>
          <w:rFonts w:ascii="Calibri" w:hAnsi="Calibri" w:cs="Calibri"/>
          <w:color w:val="4472C4" w:themeColor="accent1"/>
          <w:sz w:val="22"/>
          <w:szCs w:val="22"/>
        </w:rPr>
        <w:t xml:space="preserve">’enseignants </w:t>
      </w:r>
      <w:r w:rsidR="005907A5" w:rsidRPr="00C82DFF">
        <w:rPr>
          <w:rFonts w:ascii="Calibri" w:hAnsi="Calibri" w:cs="Calibri"/>
          <w:color w:val="4472C4" w:themeColor="accent1"/>
          <w:sz w:val="22"/>
          <w:szCs w:val="22"/>
        </w:rPr>
        <w:t xml:space="preserve">et enseignants-chercheurs </w:t>
      </w:r>
      <w:r w:rsidRPr="00C82DFF">
        <w:rPr>
          <w:rFonts w:ascii="Calibri" w:hAnsi="Calibri" w:cs="Calibri"/>
          <w:color w:val="4472C4" w:themeColor="accent1"/>
          <w:sz w:val="22"/>
          <w:szCs w:val="22"/>
        </w:rPr>
        <w:t>partenaires étrangers </w:t>
      </w:r>
    </w:p>
    <w:p w:rsidR="007266DE" w:rsidRPr="007B52E4" w:rsidRDefault="009B5EB7" w:rsidP="007B52E4">
      <w:pPr>
        <w:jc w:val="both"/>
        <w:rPr>
          <w:rFonts w:ascii="Calibri" w:hAnsi="Calibri" w:cs="Calibri"/>
          <w:color w:val="4472C4" w:themeColor="accent1"/>
          <w:sz w:val="22"/>
          <w:szCs w:val="22"/>
        </w:rPr>
      </w:pPr>
      <w:r>
        <w:rPr>
          <w:rFonts w:ascii="Calibri" w:hAnsi="Calibri" w:cs="Calibri"/>
          <w:color w:val="000000" w:themeColor="text1"/>
          <w:sz w:val="22"/>
          <w:szCs w:val="22"/>
        </w:rPr>
        <w:t>L</w:t>
      </w:r>
      <w:r w:rsidR="009A2641">
        <w:rPr>
          <w:rFonts w:ascii="Calibri" w:hAnsi="Calibri" w:cs="Calibri"/>
          <w:color w:val="000000" w:themeColor="text1"/>
          <w:sz w:val="22"/>
          <w:szCs w:val="22"/>
        </w:rPr>
        <w:t xml:space="preserve">es partenariats autour des stages à l’étranger ou ceux établis via les accords Erasmus </w:t>
      </w:r>
      <w:r w:rsidR="0003489E">
        <w:rPr>
          <w:rFonts w:ascii="Calibri" w:hAnsi="Calibri" w:cs="Calibri"/>
          <w:color w:val="000000" w:themeColor="text1"/>
          <w:sz w:val="22"/>
          <w:szCs w:val="22"/>
        </w:rPr>
        <w:t xml:space="preserve">sont aussi l’occasion d’accueillir des collègues étrangers à l’Inspé et de leur proposer d’intervenir dans le cadre de cours du Master MEEF ou lors de séminaires </w:t>
      </w:r>
      <w:r w:rsidR="00EA4F36">
        <w:rPr>
          <w:rFonts w:ascii="Calibri" w:hAnsi="Calibri" w:cs="Calibri"/>
          <w:color w:val="000000" w:themeColor="text1"/>
          <w:sz w:val="22"/>
          <w:szCs w:val="22"/>
        </w:rPr>
        <w:t>extracurriculaires</w:t>
      </w:r>
      <w:r w:rsidR="0003489E">
        <w:rPr>
          <w:rFonts w:ascii="Calibri" w:hAnsi="Calibri" w:cs="Calibri"/>
          <w:color w:val="000000" w:themeColor="text1"/>
          <w:sz w:val="22"/>
          <w:szCs w:val="22"/>
        </w:rPr>
        <w:t xml:space="preserve">, de recherche-formation-valorisation comme le séminaire ELSE </w:t>
      </w:r>
      <w:r w:rsidR="00991EF2" w:rsidRPr="006057A8">
        <w:rPr>
          <w:rFonts w:ascii="Calibri" w:hAnsi="Calibri" w:cs="Calibri"/>
          <w:i/>
          <w:color w:val="000000" w:themeColor="text1"/>
          <w:sz w:val="22"/>
          <w:szCs w:val="22"/>
        </w:rPr>
        <w:t>Éducation</w:t>
      </w:r>
      <w:r w:rsidR="0003489E" w:rsidRPr="006057A8">
        <w:rPr>
          <w:rFonts w:ascii="Calibri" w:hAnsi="Calibri" w:cs="Calibri"/>
          <w:i/>
          <w:color w:val="000000" w:themeColor="text1"/>
          <w:sz w:val="22"/>
          <w:szCs w:val="22"/>
        </w:rPr>
        <w:t xml:space="preserve"> en langues secondes et étrangères</w:t>
      </w:r>
      <w:r w:rsidR="0003489E">
        <w:rPr>
          <w:rFonts w:ascii="Calibri" w:hAnsi="Calibri" w:cs="Calibri"/>
          <w:color w:val="000000" w:themeColor="text1"/>
          <w:sz w:val="22"/>
          <w:szCs w:val="22"/>
        </w:rPr>
        <w:t xml:space="preserve"> de l’UMR ICAR 5191</w:t>
      </w:r>
      <w:r w:rsidR="00991EF2">
        <w:rPr>
          <w:rFonts w:ascii="Calibri" w:hAnsi="Calibri" w:cs="Calibri"/>
          <w:color w:val="000000" w:themeColor="text1"/>
          <w:sz w:val="22"/>
          <w:szCs w:val="22"/>
        </w:rPr>
        <w:t>/</w:t>
      </w:r>
      <w:proofErr w:type="spellStart"/>
      <w:r w:rsidR="0003489E">
        <w:rPr>
          <w:rFonts w:ascii="Calibri" w:hAnsi="Calibri" w:cs="Calibri"/>
          <w:color w:val="000000" w:themeColor="text1"/>
          <w:sz w:val="22"/>
          <w:szCs w:val="22"/>
        </w:rPr>
        <w:t>Labex</w:t>
      </w:r>
      <w:proofErr w:type="spellEnd"/>
      <w:r w:rsidR="0003489E">
        <w:rPr>
          <w:rFonts w:ascii="Calibri" w:hAnsi="Calibri" w:cs="Calibri"/>
          <w:color w:val="000000" w:themeColor="text1"/>
          <w:sz w:val="22"/>
          <w:szCs w:val="22"/>
        </w:rPr>
        <w:t xml:space="preserve"> ASLAN.</w:t>
      </w:r>
      <w:r w:rsidR="00991EF2">
        <w:rPr>
          <w:rFonts w:ascii="Calibri" w:hAnsi="Calibri" w:cs="Calibri"/>
          <w:color w:val="4472C4" w:themeColor="accent1"/>
          <w:sz w:val="22"/>
          <w:szCs w:val="22"/>
        </w:rPr>
        <w:t xml:space="preserve"> </w:t>
      </w:r>
      <w:r w:rsidR="007B52E4">
        <w:rPr>
          <w:rFonts w:ascii="Calibri" w:hAnsi="Calibri" w:cs="Calibri"/>
          <w:color w:val="000000" w:themeColor="text1"/>
          <w:sz w:val="22"/>
          <w:szCs w:val="22"/>
        </w:rPr>
        <w:t>Pour exemple e</w:t>
      </w:r>
      <w:r w:rsidR="00991EF2">
        <w:rPr>
          <w:rFonts w:ascii="Calibri" w:hAnsi="Calibri" w:cs="Calibri"/>
          <w:color w:val="000000" w:themeColor="text1"/>
          <w:sz w:val="22"/>
          <w:szCs w:val="22"/>
        </w:rPr>
        <w:t xml:space="preserve">n octobre 2019 nous avons eu la visite de la collègue </w:t>
      </w:r>
      <w:r w:rsidR="00BE15C1">
        <w:rPr>
          <w:rFonts w:ascii="Calibri" w:hAnsi="Calibri" w:cs="Calibri"/>
          <w:color w:val="000000" w:themeColor="text1"/>
          <w:sz w:val="22"/>
          <w:szCs w:val="22"/>
        </w:rPr>
        <w:t xml:space="preserve">enseignante-chercheure </w:t>
      </w:r>
      <w:r w:rsidR="00991EF2">
        <w:rPr>
          <w:rFonts w:ascii="Calibri" w:hAnsi="Calibri" w:cs="Calibri"/>
          <w:color w:val="000000" w:themeColor="text1"/>
          <w:sz w:val="22"/>
          <w:szCs w:val="22"/>
        </w:rPr>
        <w:t xml:space="preserve">de </w:t>
      </w:r>
      <w:r w:rsidR="00991EF2" w:rsidRPr="00810E30">
        <w:rPr>
          <w:rFonts w:ascii="Calibri" w:hAnsi="Calibri" w:cs="Calibri"/>
          <w:b/>
          <w:color w:val="000000" w:themeColor="text1"/>
          <w:sz w:val="22"/>
          <w:szCs w:val="22"/>
        </w:rPr>
        <w:t xml:space="preserve">l’université de </w:t>
      </w:r>
      <w:proofErr w:type="spellStart"/>
      <w:r w:rsidR="00991EF2" w:rsidRPr="00810E30">
        <w:rPr>
          <w:rFonts w:ascii="Calibri" w:hAnsi="Calibri" w:cs="Calibri"/>
          <w:b/>
          <w:color w:val="000000" w:themeColor="text1"/>
          <w:sz w:val="22"/>
          <w:szCs w:val="22"/>
        </w:rPr>
        <w:t>Koblenz</w:t>
      </w:r>
      <w:proofErr w:type="spellEnd"/>
      <w:r w:rsidR="00991EF2" w:rsidRPr="00810E30">
        <w:rPr>
          <w:rFonts w:ascii="Calibri" w:hAnsi="Calibri" w:cs="Calibri"/>
          <w:b/>
          <w:color w:val="000000" w:themeColor="text1"/>
          <w:sz w:val="22"/>
          <w:szCs w:val="22"/>
        </w:rPr>
        <w:t>-Landau en Allemagne</w:t>
      </w:r>
      <w:r w:rsidR="00991EF2">
        <w:rPr>
          <w:rFonts w:ascii="Calibri" w:hAnsi="Calibri" w:cs="Calibri"/>
          <w:color w:val="000000" w:themeColor="text1"/>
          <w:sz w:val="22"/>
          <w:szCs w:val="22"/>
        </w:rPr>
        <w:t xml:space="preserve"> et en janvier 2016 celle de la collègue </w:t>
      </w:r>
      <w:r w:rsidR="00BE15C1">
        <w:rPr>
          <w:rFonts w:ascii="Calibri" w:hAnsi="Calibri" w:cs="Calibri"/>
          <w:color w:val="000000" w:themeColor="text1"/>
          <w:sz w:val="22"/>
          <w:szCs w:val="22"/>
        </w:rPr>
        <w:t xml:space="preserve">enseignante-chercheure </w:t>
      </w:r>
      <w:r w:rsidR="00991EF2">
        <w:rPr>
          <w:rFonts w:ascii="Calibri" w:hAnsi="Calibri" w:cs="Calibri"/>
          <w:color w:val="000000" w:themeColor="text1"/>
          <w:sz w:val="22"/>
          <w:szCs w:val="22"/>
        </w:rPr>
        <w:t>de</w:t>
      </w:r>
      <w:r w:rsidR="00991EF2" w:rsidRPr="00634E60">
        <w:rPr>
          <w:rFonts w:ascii="Calibri" w:hAnsi="Calibri" w:cs="Calibri"/>
          <w:b/>
          <w:color w:val="000000" w:themeColor="text1"/>
          <w:sz w:val="22"/>
          <w:szCs w:val="22"/>
        </w:rPr>
        <w:t xml:space="preserve"> l’université de Thessalonique en Grèce</w:t>
      </w:r>
      <w:r w:rsidR="00991EF2">
        <w:rPr>
          <w:rFonts w:ascii="Calibri" w:hAnsi="Calibri" w:cs="Calibri"/>
          <w:b/>
          <w:color w:val="000000" w:themeColor="text1"/>
          <w:sz w:val="22"/>
          <w:szCs w:val="22"/>
        </w:rPr>
        <w:t xml:space="preserve"> </w:t>
      </w:r>
      <w:r w:rsidR="00991EF2">
        <w:rPr>
          <w:rFonts w:ascii="Calibri" w:hAnsi="Calibri" w:cs="Calibri"/>
          <w:color w:val="000000" w:themeColor="text1"/>
          <w:sz w:val="22"/>
          <w:szCs w:val="22"/>
        </w:rPr>
        <w:t>qui a donné lieu à une intervention dans ELSE</w:t>
      </w:r>
      <w:r w:rsidR="00991EF2">
        <w:rPr>
          <w:rStyle w:val="Appelnotedebasdep"/>
          <w:rFonts w:ascii="Calibri" w:hAnsi="Calibri" w:cs="Calibri"/>
          <w:color w:val="000000" w:themeColor="text1"/>
          <w:sz w:val="22"/>
          <w:szCs w:val="22"/>
        </w:rPr>
        <w:footnoteReference w:id="7"/>
      </w:r>
      <w:r w:rsidR="00991EF2">
        <w:rPr>
          <w:rFonts w:ascii="Calibri" w:hAnsi="Calibri" w:cs="Calibri"/>
          <w:color w:val="000000" w:themeColor="text1"/>
          <w:sz w:val="22"/>
          <w:szCs w:val="22"/>
        </w:rPr>
        <w:t>.</w:t>
      </w:r>
    </w:p>
    <w:p w:rsidR="00A51327" w:rsidRPr="007266DE" w:rsidRDefault="007266DE" w:rsidP="006A4191">
      <w:pPr>
        <w:jc w:val="both"/>
        <w:rPr>
          <w:rFonts w:ascii="Calibri" w:hAnsi="Calibri" w:cs="Calibri"/>
          <w:color w:val="000000" w:themeColor="text1"/>
          <w:sz w:val="22"/>
          <w:szCs w:val="22"/>
        </w:rPr>
      </w:pPr>
      <w:r w:rsidRPr="007266DE">
        <w:rPr>
          <w:rFonts w:ascii="Calibri" w:hAnsi="Calibri" w:cs="Calibri"/>
          <w:color w:val="000000" w:themeColor="text1"/>
          <w:sz w:val="22"/>
          <w:szCs w:val="22"/>
        </w:rPr>
        <w:t xml:space="preserve">Outre </w:t>
      </w:r>
      <w:r>
        <w:rPr>
          <w:rFonts w:ascii="Calibri" w:hAnsi="Calibri" w:cs="Calibri"/>
          <w:color w:val="000000" w:themeColor="text1"/>
          <w:sz w:val="22"/>
          <w:szCs w:val="22"/>
        </w:rPr>
        <w:t>les enjeux liés à la recherche, ces échanges internationaux donnent lieu à des synergies entre</w:t>
      </w:r>
      <w:r w:rsidR="0084001B">
        <w:rPr>
          <w:rFonts w:ascii="Calibri" w:hAnsi="Calibri" w:cs="Calibri"/>
          <w:color w:val="000000" w:themeColor="text1"/>
          <w:sz w:val="22"/>
          <w:szCs w:val="22"/>
        </w:rPr>
        <w:t xml:space="preserve"> </w:t>
      </w:r>
      <w:r>
        <w:rPr>
          <w:rFonts w:ascii="Calibri" w:hAnsi="Calibri" w:cs="Calibri"/>
          <w:color w:val="000000" w:themeColor="text1"/>
          <w:sz w:val="22"/>
          <w:szCs w:val="22"/>
        </w:rPr>
        <w:t>l’Inspé et les services académiques de l’Éducation Nationale</w:t>
      </w:r>
      <w:r w:rsidR="0084001B">
        <w:rPr>
          <w:rFonts w:ascii="Calibri" w:hAnsi="Calibri" w:cs="Calibri"/>
          <w:color w:val="000000" w:themeColor="text1"/>
          <w:sz w:val="22"/>
          <w:szCs w:val="22"/>
        </w:rPr>
        <w:t xml:space="preserve">. Ceci est le cas notamment concernant le dossier Langues Vivantes et en particulier l’implémentation des classes EMILE dans les académies de Grenoble (depuis plus de 10 ans) et de Lyon (depuis septembre 2020). Notre partenariat déjà cité avec </w:t>
      </w:r>
      <w:r w:rsidR="0084001B" w:rsidRPr="006A4191">
        <w:rPr>
          <w:rFonts w:ascii="Calibri" w:hAnsi="Calibri" w:cs="Calibri"/>
          <w:b/>
          <w:color w:val="000000" w:themeColor="text1"/>
          <w:sz w:val="22"/>
          <w:szCs w:val="22"/>
        </w:rPr>
        <w:t>l’école d’immersion française dans le Minnesota</w:t>
      </w:r>
      <w:r w:rsidR="0084001B">
        <w:rPr>
          <w:rFonts w:ascii="Calibri" w:hAnsi="Calibri" w:cs="Calibri"/>
          <w:color w:val="000000" w:themeColor="text1"/>
          <w:sz w:val="22"/>
          <w:szCs w:val="22"/>
        </w:rPr>
        <w:t xml:space="preserve"> </w:t>
      </w:r>
      <w:r w:rsidR="006D7525">
        <w:rPr>
          <w:rFonts w:ascii="Calibri" w:hAnsi="Calibri" w:cs="Calibri"/>
          <w:color w:val="000000" w:themeColor="text1"/>
          <w:sz w:val="22"/>
          <w:szCs w:val="22"/>
        </w:rPr>
        <w:t xml:space="preserve">engendre des visites annuelles de la collègue enseignante de CP </w:t>
      </w:r>
      <w:r w:rsidR="007B52E4">
        <w:rPr>
          <w:rFonts w:ascii="Calibri" w:hAnsi="Calibri" w:cs="Calibri"/>
          <w:color w:val="000000" w:themeColor="text1"/>
          <w:sz w:val="22"/>
          <w:szCs w:val="22"/>
        </w:rPr>
        <w:t xml:space="preserve">en </w:t>
      </w:r>
      <w:r w:rsidR="006D7525">
        <w:rPr>
          <w:rFonts w:ascii="Calibri" w:hAnsi="Calibri" w:cs="Calibri"/>
          <w:color w:val="000000" w:themeColor="text1"/>
          <w:sz w:val="22"/>
          <w:szCs w:val="22"/>
        </w:rPr>
        <w:t xml:space="preserve">immersion et responsable du recrutement des stagiaires français qui donnent </w:t>
      </w:r>
      <w:r w:rsidR="006D7525">
        <w:rPr>
          <w:rFonts w:ascii="Calibri" w:hAnsi="Calibri" w:cs="Calibri"/>
          <w:color w:val="000000" w:themeColor="text1"/>
          <w:sz w:val="22"/>
          <w:szCs w:val="22"/>
        </w:rPr>
        <w:lastRenderedPageBreak/>
        <w:t>lieu à des interventions</w:t>
      </w:r>
      <w:r w:rsidR="005F0C21">
        <w:rPr>
          <w:rStyle w:val="Appelnotedebasdep"/>
          <w:rFonts w:ascii="Calibri" w:hAnsi="Calibri" w:cs="Calibri"/>
          <w:color w:val="000000" w:themeColor="text1"/>
          <w:sz w:val="22"/>
          <w:szCs w:val="22"/>
        </w:rPr>
        <w:footnoteReference w:id="8"/>
      </w:r>
      <w:r w:rsidR="00CF67B1">
        <w:rPr>
          <w:rFonts w:ascii="Calibri" w:hAnsi="Calibri" w:cs="Calibri"/>
          <w:color w:val="000000" w:themeColor="text1"/>
          <w:sz w:val="22"/>
          <w:szCs w:val="22"/>
        </w:rPr>
        <w:t xml:space="preserve"> </w:t>
      </w:r>
      <w:r w:rsidR="006D7525">
        <w:rPr>
          <w:rFonts w:ascii="Calibri" w:hAnsi="Calibri" w:cs="Calibri"/>
          <w:color w:val="000000" w:themeColor="text1"/>
          <w:sz w:val="22"/>
          <w:szCs w:val="22"/>
        </w:rPr>
        <w:t>qui bénéficient à nos étudiants de master, aux chercheurs et aux enseignants en poste des académies voisines impliquées dans l’EMILE</w:t>
      </w:r>
      <w:r w:rsidR="005F0C21">
        <w:rPr>
          <w:rStyle w:val="Appelnotedebasdep"/>
          <w:rFonts w:ascii="Calibri" w:hAnsi="Calibri" w:cs="Calibri"/>
          <w:color w:val="000000" w:themeColor="text1"/>
          <w:sz w:val="22"/>
          <w:szCs w:val="22"/>
        </w:rPr>
        <w:footnoteReference w:id="9"/>
      </w:r>
      <w:r w:rsidR="00C20F2D">
        <w:rPr>
          <w:rFonts w:ascii="Calibri" w:hAnsi="Calibri" w:cs="Calibri"/>
          <w:color w:val="000000" w:themeColor="text1"/>
          <w:sz w:val="22"/>
          <w:szCs w:val="22"/>
        </w:rPr>
        <w:t>.</w:t>
      </w:r>
      <w:r w:rsidR="005F0C21">
        <w:rPr>
          <w:rFonts w:ascii="Calibri" w:hAnsi="Calibri" w:cs="Calibri"/>
          <w:color w:val="000000" w:themeColor="text1"/>
          <w:sz w:val="22"/>
          <w:szCs w:val="22"/>
        </w:rPr>
        <w:t xml:space="preserve"> </w:t>
      </w:r>
    </w:p>
    <w:p w:rsidR="004F294D" w:rsidRPr="00CF67B1" w:rsidRDefault="007B52E4" w:rsidP="00AF78F3">
      <w:pPr>
        <w:jc w:val="both"/>
        <w:rPr>
          <w:rFonts w:asciiTheme="minorHAnsi" w:hAnsiTheme="minorHAnsi" w:cstheme="minorHAnsi"/>
        </w:rPr>
      </w:pPr>
      <w:r>
        <w:rPr>
          <w:rFonts w:ascii="Calibri" w:hAnsi="Calibri" w:cs="Calibri"/>
          <w:color w:val="000000" w:themeColor="text1"/>
          <w:sz w:val="22"/>
          <w:szCs w:val="22"/>
        </w:rPr>
        <w:t>Nos prochains projets d’accueil à l’Inspé et dans les établissements scolaires de l’académie vise les enseignants</w:t>
      </w:r>
      <w:r w:rsidR="005A5C8E">
        <w:rPr>
          <w:rFonts w:ascii="Calibri" w:hAnsi="Calibri" w:cs="Calibri"/>
          <w:color w:val="000000" w:themeColor="text1"/>
          <w:sz w:val="22"/>
          <w:szCs w:val="22"/>
        </w:rPr>
        <w:t xml:space="preserve"> du primaire ou secondaire</w:t>
      </w:r>
      <w:r>
        <w:rPr>
          <w:rFonts w:ascii="Calibri" w:hAnsi="Calibri" w:cs="Calibri"/>
          <w:color w:val="000000" w:themeColor="text1"/>
          <w:sz w:val="22"/>
          <w:szCs w:val="22"/>
        </w:rPr>
        <w:t xml:space="preserve">, dans le cadre de deux partenariats. Avec </w:t>
      </w:r>
      <w:r w:rsidRPr="00B02E9A">
        <w:rPr>
          <w:rFonts w:ascii="Calibri" w:hAnsi="Calibri" w:cs="Calibri"/>
          <w:b/>
          <w:color w:val="000000" w:themeColor="text1"/>
          <w:sz w:val="22"/>
          <w:szCs w:val="22"/>
        </w:rPr>
        <w:t>la Grèce</w:t>
      </w:r>
      <w:r>
        <w:rPr>
          <w:rFonts w:ascii="Calibri" w:hAnsi="Calibri" w:cs="Calibri"/>
          <w:color w:val="000000" w:themeColor="text1"/>
          <w:sz w:val="22"/>
          <w:szCs w:val="22"/>
        </w:rPr>
        <w:t>, plus particulièrement la Crète, qui accueille nos étudiants dans plusieurs villes et école</w:t>
      </w:r>
      <w:r w:rsidR="005A5C8E">
        <w:rPr>
          <w:rFonts w:ascii="Calibri" w:hAnsi="Calibri" w:cs="Calibri"/>
          <w:color w:val="000000" w:themeColor="text1"/>
          <w:sz w:val="22"/>
          <w:szCs w:val="22"/>
        </w:rPr>
        <w:t>s</w:t>
      </w:r>
      <w:r>
        <w:rPr>
          <w:rFonts w:ascii="Calibri" w:hAnsi="Calibri" w:cs="Calibri"/>
          <w:color w:val="000000" w:themeColor="text1"/>
          <w:sz w:val="22"/>
          <w:szCs w:val="22"/>
        </w:rPr>
        <w:t xml:space="preserve"> (stage orienté arts </w:t>
      </w:r>
      <w:r w:rsidRPr="00CF67B1">
        <w:rPr>
          <w:rFonts w:asciiTheme="minorHAnsi" w:hAnsiTheme="minorHAnsi" w:cstheme="minorHAnsi"/>
          <w:color w:val="000000" w:themeColor="text1"/>
          <w:sz w:val="22"/>
          <w:szCs w:val="22"/>
        </w:rPr>
        <w:t>cinématographiques), nous envisageons de recevoir un groupe d’enseignants en 2022</w:t>
      </w:r>
      <w:r w:rsidR="00B02E9A" w:rsidRPr="00CF67B1">
        <w:rPr>
          <w:rFonts w:asciiTheme="minorHAnsi" w:hAnsiTheme="minorHAnsi" w:cstheme="minorHAnsi"/>
          <w:color w:val="000000" w:themeColor="text1"/>
          <w:sz w:val="22"/>
          <w:szCs w:val="22"/>
        </w:rPr>
        <w:t>. Et avec l’Asie Centrale, nous sommes en contact avec l’</w:t>
      </w:r>
      <w:r w:rsidR="00B02E9A" w:rsidRPr="00CF67B1">
        <w:rPr>
          <w:rFonts w:asciiTheme="minorHAnsi" w:hAnsiTheme="minorHAnsi" w:cstheme="minorHAnsi"/>
          <w:sz w:val="22"/>
          <w:szCs w:val="22"/>
        </w:rPr>
        <w:t xml:space="preserve">attachée de coopération éducative et universitaire en </w:t>
      </w:r>
      <w:r w:rsidR="00B02E9A" w:rsidRPr="00CF67B1">
        <w:rPr>
          <w:rFonts w:asciiTheme="minorHAnsi" w:hAnsiTheme="minorHAnsi" w:cstheme="minorHAnsi"/>
          <w:b/>
          <w:sz w:val="22"/>
          <w:szCs w:val="22"/>
        </w:rPr>
        <w:t>Ouzbékistan</w:t>
      </w:r>
      <w:r w:rsidR="00B02E9A" w:rsidRPr="00CF67B1">
        <w:rPr>
          <w:rFonts w:asciiTheme="minorHAnsi" w:hAnsiTheme="minorHAnsi" w:cstheme="minorHAnsi"/>
          <w:sz w:val="22"/>
          <w:szCs w:val="22"/>
        </w:rPr>
        <w:t>, pour un projet d’accueil sur Lyon et Saint-Etienne d’une quinzaine d’enseignants de français langue étrangère en mai 2021 sur deux semaines (financé par l’Ambassade de France), avec des visites d’établissements</w:t>
      </w:r>
      <w:r w:rsidR="00CF67B1">
        <w:rPr>
          <w:rFonts w:asciiTheme="minorHAnsi" w:hAnsiTheme="minorHAnsi" w:cstheme="minorHAnsi"/>
          <w:sz w:val="22"/>
          <w:szCs w:val="22"/>
        </w:rPr>
        <w:t xml:space="preserve"> </w:t>
      </w:r>
      <w:r w:rsidR="00B02E9A" w:rsidRPr="00CF67B1">
        <w:rPr>
          <w:rFonts w:asciiTheme="minorHAnsi" w:hAnsiTheme="minorHAnsi" w:cstheme="minorHAnsi"/>
          <w:sz w:val="22"/>
          <w:szCs w:val="22"/>
        </w:rPr>
        <w:t xml:space="preserve">et des cours de FLE à l’Alliance Française. </w:t>
      </w:r>
    </w:p>
    <w:p w:rsidR="00022668" w:rsidRPr="00CA2D9A" w:rsidRDefault="00022668" w:rsidP="00C177E8">
      <w:pPr>
        <w:rPr>
          <w:rFonts w:ascii="Calibri" w:hAnsi="Calibri" w:cs="Calibri"/>
          <w:color w:val="C00000"/>
          <w:sz w:val="22"/>
          <w:szCs w:val="22"/>
        </w:rPr>
      </w:pPr>
    </w:p>
    <w:p w:rsidR="00022668" w:rsidRDefault="005907A5" w:rsidP="00F87C69">
      <w:pPr>
        <w:pStyle w:val="Paragraphedeliste"/>
        <w:numPr>
          <w:ilvl w:val="1"/>
          <w:numId w:val="15"/>
        </w:numPr>
        <w:spacing w:before="0" w:beforeAutospacing="0" w:after="0" w:afterAutospacing="0"/>
        <w:rPr>
          <w:rFonts w:ascii="Calibri" w:hAnsi="Calibri" w:cs="Calibri"/>
          <w:b/>
          <w:i/>
          <w:color w:val="4472C4" w:themeColor="accent1"/>
          <w:sz w:val="22"/>
          <w:szCs w:val="22"/>
        </w:rPr>
      </w:pPr>
      <w:r>
        <w:rPr>
          <w:rFonts w:ascii="Calibri" w:hAnsi="Calibri" w:cs="Calibri"/>
          <w:b/>
          <w:i/>
          <w:color w:val="4472C4" w:themeColor="accent1"/>
          <w:sz w:val="22"/>
          <w:szCs w:val="22"/>
        </w:rPr>
        <w:t>Autres a</w:t>
      </w:r>
      <w:r w:rsidR="00492C65" w:rsidRPr="00C177E8">
        <w:rPr>
          <w:rFonts w:ascii="Calibri" w:hAnsi="Calibri" w:cs="Calibri"/>
          <w:b/>
          <w:i/>
          <w:color w:val="4472C4" w:themeColor="accent1"/>
          <w:sz w:val="22"/>
          <w:szCs w:val="22"/>
        </w:rPr>
        <w:t xml:space="preserve">ctivités in situ liées à l’international </w:t>
      </w:r>
    </w:p>
    <w:p w:rsidR="005A5C8E" w:rsidRDefault="005A5C8E" w:rsidP="005A5C8E">
      <w:pPr>
        <w:jc w:val="both"/>
        <w:rPr>
          <w:rFonts w:ascii="Calibri" w:hAnsi="Calibri" w:cs="Calibri"/>
          <w:color w:val="000000" w:themeColor="text1"/>
          <w:sz w:val="22"/>
          <w:szCs w:val="22"/>
        </w:rPr>
      </w:pPr>
      <w:r>
        <w:rPr>
          <w:rFonts w:ascii="Calibri" w:hAnsi="Calibri" w:cs="Calibri"/>
          <w:color w:val="000000" w:themeColor="text1"/>
          <w:sz w:val="22"/>
          <w:szCs w:val="22"/>
        </w:rPr>
        <w:t>Outre les projets de mobilités réciproques, d’autres activités ayant une dimension internationale sont planifiées à l’Inspé, qui permettent d’établir un lien avec la recherche et/ou impliquent les services académiques de l’Éducation Nationale.</w:t>
      </w:r>
    </w:p>
    <w:p w:rsidR="005A5C8E" w:rsidRPr="005A5C8E" w:rsidRDefault="005A5C8E" w:rsidP="005A5C8E">
      <w:pPr>
        <w:jc w:val="both"/>
        <w:rPr>
          <w:rFonts w:ascii="Calibri" w:hAnsi="Calibri" w:cs="Calibri"/>
          <w:b/>
          <w:i/>
          <w:color w:val="4472C4" w:themeColor="accent1"/>
          <w:sz w:val="22"/>
          <w:szCs w:val="22"/>
        </w:rPr>
      </w:pPr>
    </w:p>
    <w:p w:rsidR="005A5C8E" w:rsidRPr="005A5C8E" w:rsidRDefault="005A5C8E" w:rsidP="005A5C8E">
      <w:pPr>
        <w:pStyle w:val="Paragraphedeliste"/>
        <w:numPr>
          <w:ilvl w:val="2"/>
          <w:numId w:val="13"/>
        </w:numPr>
        <w:spacing w:before="0" w:beforeAutospacing="0" w:after="0" w:afterAutospacing="0"/>
        <w:rPr>
          <w:rFonts w:ascii="Calibri" w:hAnsi="Calibri" w:cs="Calibri"/>
          <w:i/>
          <w:color w:val="4472C4" w:themeColor="accent1"/>
          <w:sz w:val="22"/>
          <w:szCs w:val="22"/>
        </w:rPr>
      </w:pPr>
      <w:r>
        <w:rPr>
          <w:rFonts w:ascii="Calibri" w:hAnsi="Calibri" w:cs="Calibri"/>
          <w:color w:val="4472C4" w:themeColor="accent1"/>
          <w:sz w:val="22"/>
          <w:szCs w:val="22"/>
        </w:rPr>
        <w:t>C</w:t>
      </w:r>
      <w:r w:rsidR="00492C65" w:rsidRPr="00C177E8">
        <w:rPr>
          <w:rFonts w:ascii="Calibri" w:hAnsi="Calibri" w:cs="Calibri"/>
          <w:color w:val="4472C4" w:themeColor="accent1"/>
          <w:sz w:val="22"/>
          <w:szCs w:val="22"/>
        </w:rPr>
        <w:t xml:space="preserve">onférence </w:t>
      </w:r>
      <w:r>
        <w:rPr>
          <w:rFonts w:ascii="Calibri" w:hAnsi="Calibri" w:cs="Calibri"/>
          <w:color w:val="4472C4" w:themeColor="accent1"/>
          <w:sz w:val="22"/>
          <w:szCs w:val="22"/>
        </w:rPr>
        <w:t xml:space="preserve">académique sur la </w:t>
      </w:r>
      <w:r w:rsidR="00492C65" w:rsidRPr="00C177E8">
        <w:rPr>
          <w:rFonts w:ascii="Calibri" w:hAnsi="Calibri" w:cs="Calibri"/>
          <w:color w:val="4472C4" w:themeColor="accent1"/>
          <w:sz w:val="22"/>
          <w:szCs w:val="22"/>
        </w:rPr>
        <w:t xml:space="preserve">dimension </w:t>
      </w:r>
      <w:r w:rsidR="001A68F8" w:rsidRPr="00C177E8">
        <w:rPr>
          <w:rFonts w:ascii="Calibri" w:hAnsi="Calibri" w:cs="Calibri"/>
          <w:color w:val="4472C4" w:themeColor="accent1"/>
          <w:sz w:val="22"/>
          <w:szCs w:val="22"/>
        </w:rPr>
        <w:t>internationale</w:t>
      </w:r>
      <w:r w:rsidR="00492C65" w:rsidRPr="00C177E8">
        <w:rPr>
          <w:rFonts w:ascii="Calibri" w:hAnsi="Calibri" w:cs="Calibri"/>
          <w:color w:val="4472C4" w:themeColor="accent1"/>
          <w:sz w:val="22"/>
          <w:szCs w:val="22"/>
        </w:rPr>
        <w:t xml:space="preserve"> </w:t>
      </w:r>
    </w:p>
    <w:p w:rsidR="00386C14" w:rsidRDefault="00386C14" w:rsidP="00CC11E6">
      <w:pPr>
        <w:jc w:val="both"/>
        <w:rPr>
          <w:rFonts w:ascii="Calibri" w:hAnsi="Calibri" w:cs="Calibri"/>
          <w:color w:val="000000" w:themeColor="text1"/>
          <w:sz w:val="22"/>
          <w:szCs w:val="22"/>
        </w:rPr>
      </w:pPr>
      <w:r>
        <w:rPr>
          <w:rFonts w:ascii="Calibri" w:hAnsi="Calibri" w:cs="Calibri"/>
          <w:color w:val="000000" w:themeColor="text1"/>
          <w:sz w:val="22"/>
          <w:szCs w:val="22"/>
        </w:rPr>
        <w:t xml:space="preserve">Depuis </w:t>
      </w:r>
      <w:r w:rsidR="005A5C8E" w:rsidRPr="00386C14">
        <w:rPr>
          <w:rFonts w:ascii="Calibri" w:hAnsi="Calibri" w:cs="Calibri"/>
          <w:color w:val="000000" w:themeColor="text1"/>
          <w:sz w:val="22"/>
          <w:szCs w:val="22"/>
        </w:rPr>
        <w:t xml:space="preserve">2019 </w:t>
      </w:r>
      <w:r>
        <w:rPr>
          <w:rFonts w:ascii="Calibri" w:hAnsi="Calibri" w:cs="Calibri"/>
          <w:color w:val="000000" w:themeColor="text1"/>
          <w:sz w:val="22"/>
          <w:szCs w:val="22"/>
        </w:rPr>
        <w:t xml:space="preserve">nous organisons </w:t>
      </w:r>
      <w:r w:rsidR="005A5C8E" w:rsidRPr="00386C14">
        <w:rPr>
          <w:rFonts w:ascii="Calibri" w:hAnsi="Calibri" w:cs="Calibri"/>
          <w:color w:val="000000" w:themeColor="text1"/>
          <w:sz w:val="22"/>
          <w:szCs w:val="22"/>
        </w:rPr>
        <w:t>en début d’année universitaire</w:t>
      </w:r>
      <w:r>
        <w:rPr>
          <w:rFonts w:ascii="Calibri" w:hAnsi="Calibri" w:cs="Calibri"/>
          <w:color w:val="000000" w:themeColor="text1"/>
          <w:sz w:val="22"/>
          <w:szCs w:val="22"/>
        </w:rPr>
        <w:t xml:space="preserve"> une </w:t>
      </w:r>
      <w:r w:rsidRPr="00386C14">
        <w:rPr>
          <w:rFonts w:ascii="Calibri" w:hAnsi="Calibri" w:cs="Calibri"/>
          <w:i/>
          <w:color w:val="000000" w:themeColor="text1"/>
          <w:sz w:val="22"/>
          <w:szCs w:val="22"/>
        </w:rPr>
        <w:t>conférence académique sur la dimension internationale dans la formation et le métier d’enseignant</w:t>
      </w:r>
      <w:r>
        <w:rPr>
          <w:rFonts w:ascii="Calibri" w:hAnsi="Calibri" w:cs="Calibri"/>
          <w:i/>
          <w:color w:val="000000" w:themeColor="text1"/>
          <w:sz w:val="22"/>
          <w:szCs w:val="22"/>
        </w:rPr>
        <w:t xml:space="preserve"> </w:t>
      </w:r>
      <w:r>
        <w:rPr>
          <w:rFonts w:ascii="Calibri" w:hAnsi="Calibri" w:cs="Calibri"/>
          <w:color w:val="000000" w:themeColor="text1"/>
          <w:sz w:val="22"/>
          <w:szCs w:val="22"/>
        </w:rPr>
        <w:t xml:space="preserve">sur une demi-journée un mercredi afin que les </w:t>
      </w:r>
      <w:proofErr w:type="spellStart"/>
      <w:r>
        <w:rPr>
          <w:rFonts w:ascii="Calibri" w:hAnsi="Calibri" w:cs="Calibri"/>
          <w:color w:val="000000" w:themeColor="text1"/>
          <w:sz w:val="22"/>
          <w:szCs w:val="22"/>
        </w:rPr>
        <w:t>enseignant-es</w:t>
      </w:r>
      <w:proofErr w:type="spellEnd"/>
      <w:r>
        <w:rPr>
          <w:rFonts w:ascii="Calibri" w:hAnsi="Calibri" w:cs="Calibri"/>
          <w:color w:val="000000" w:themeColor="text1"/>
          <w:sz w:val="22"/>
          <w:szCs w:val="22"/>
        </w:rPr>
        <w:t xml:space="preserve"> de l’académie puissent y participer. Cet évènement (filmé et mis en ligne) est adossé à la recherche et propose les interventions de </w:t>
      </w:r>
      <w:proofErr w:type="spellStart"/>
      <w:r>
        <w:rPr>
          <w:rFonts w:ascii="Calibri" w:hAnsi="Calibri" w:cs="Calibri"/>
          <w:color w:val="000000" w:themeColor="text1"/>
          <w:sz w:val="22"/>
          <w:szCs w:val="22"/>
        </w:rPr>
        <w:t>chercheur-es</w:t>
      </w:r>
      <w:proofErr w:type="spellEnd"/>
      <w:r>
        <w:rPr>
          <w:rFonts w:ascii="Calibri" w:hAnsi="Calibri" w:cs="Calibri"/>
          <w:color w:val="000000" w:themeColor="text1"/>
          <w:sz w:val="22"/>
          <w:szCs w:val="22"/>
        </w:rPr>
        <w:t xml:space="preserve"> </w:t>
      </w:r>
      <w:proofErr w:type="spellStart"/>
      <w:r>
        <w:rPr>
          <w:rFonts w:ascii="Calibri" w:hAnsi="Calibri" w:cs="Calibri"/>
          <w:color w:val="000000" w:themeColor="text1"/>
          <w:sz w:val="22"/>
          <w:szCs w:val="22"/>
        </w:rPr>
        <w:t>invité-es</w:t>
      </w:r>
      <w:proofErr w:type="spellEnd"/>
      <w:r>
        <w:rPr>
          <w:rFonts w:ascii="Calibri" w:hAnsi="Calibri" w:cs="Calibri"/>
          <w:color w:val="000000" w:themeColor="text1"/>
          <w:sz w:val="22"/>
          <w:szCs w:val="22"/>
        </w:rPr>
        <w:t xml:space="preserve">, de </w:t>
      </w:r>
      <w:proofErr w:type="spellStart"/>
      <w:r>
        <w:rPr>
          <w:rFonts w:ascii="Calibri" w:hAnsi="Calibri" w:cs="Calibri"/>
          <w:color w:val="000000" w:themeColor="text1"/>
          <w:sz w:val="22"/>
          <w:szCs w:val="22"/>
        </w:rPr>
        <w:t>professionnel-les</w:t>
      </w:r>
      <w:proofErr w:type="spellEnd"/>
      <w:r>
        <w:rPr>
          <w:rFonts w:ascii="Calibri" w:hAnsi="Calibri" w:cs="Calibri"/>
          <w:color w:val="000000" w:themeColor="text1"/>
          <w:sz w:val="22"/>
          <w:szCs w:val="22"/>
        </w:rPr>
        <w:t xml:space="preserve"> de l’Éducation Nationale et d’</w:t>
      </w:r>
      <w:proofErr w:type="spellStart"/>
      <w:r>
        <w:rPr>
          <w:rFonts w:ascii="Calibri" w:hAnsi="Calibri" w:cs="Calibri"/>
          <w:color w:val="000000" w:themeColor="text1"/>
          <w:sz w:val="22"/>
          <w:szCs w:val="22"/>
        </w:rPr>
        <w:t>étudiant-es</w:t>
      </w:r>
      <w:proofErr w:type="spellEnd"/>
      <w:r>
        <w:rPr>
          <w:rStyle w:val="Appelnotedebasdep"/>
          <w:rFonts w:ascii="Calibri" w:hAnsi="Calibri" w:cs="Calibri"/>
          <w:color w:val="000000" w:themeColor="text1"/>
          <w:sz w:val="22"/>
          <w:szCs w:val="22"/>
        </w:rPr>
        <w:footnoteReference w:id="10"/>
      </w:r>
      <w:r>
        <w:rPr>
          <w:rFonts w:ascii="Calibri" w:hAnsi="Calibri" w:cs="Calibri"/>
          <w:color w:val="000000" w:themeColor="text1"/>
          <w:sz w:val="22"/>
          <w:szCs w:val="22"/>
        </w:rPr>
        <w:t xml:space="preserve">. Il poursuit </w:t>
      </w:r>
      <w:r w:rsidR="002B3A9F">
        <w:rPr>
          <w:rFonts w:ascii="Calibri" w:hAnsi="Calibri" w:cs="Calibri"/>
          <w:color w:val="000000" w:themeColor="text1"/>
          <w:sz w:val="22"/>
          <w:szCs w:val="22"/>
        </w:rPr>
        <w:t>également l</w:t>
      </w:r>
      <w:r>
        <w:rPr>
          <w:rFonts w:ascii="Calibri" w:hAnsi="Calibri" w:cs="Calibri"/>
          <w:color w:val="000000" w:themeColor="text1"/>
          <w:sz w:val="22"/>
          <w:szCs w:val="22"/>
        </w:rPr>
        <w:t>a synergie entre l’Inspé et le Rectorat à travers la participation de la DAREIC et de la DEFIE. Les conférencières chercheures invitées sont intervenues sur l’accueil des enfants allophones</w:t>
      </w:r>
      <w:r w:rsidR="00424485">
        <w:rPr>
          <w:rFonts w:ascii="Calibri" w:hAnsi="Calibri" w:cs="Calibri"/>
          <w:color w:val="000000" w:themeColor="text1"/>
          <w:sz w:val="22"/>
          <w:szCs w:val="22"/>
        </w:rPr>
        <w:t xml:space="preserve">, les approches interculturelles et l’éducation à la citoyenneté mondiale. </w:t>
      </w:r>
      <w:r w:rsidR="00681615">
        <w:rPr>
          <w:rFonts w:ascii="Calibri" w:hAnsi="Calibri" w:cs="Calibri"/>
          <w:color w:val="000000" w:themeColor="text1"/>
          <w:sz w:val="22"/>
          <w:szCs w:val="22"/>
        </w:rPr>
        <w:t xml:space="preserve">Des </w:t>
      </w:r>
      <w:proofErr w:type="spellStart"/>
      <w:r w:rsidR="00681615">
        <w:rPr>
          <w:rFonts w:ascii="Calibri" w:hAnsi="Calibri" w:cs="Calibri"/>
          <w:color w:val="000000" w:themeColor="text1"/>
          <w:sz w:val="22"/>
          <w:szCs w:val="22"/>
        </w:rPr>
        <w:t>étudiant-es</w:t>
      </w:r>
      <w:proofErr w:type="spellEnd"/>
      <w:r w:rsidR="00681615">
        <w:rPr>
          <w:rFonts w:ascii="Calibri" w:hAnsi="Calibri" w:cs="Calibri"/>
          <w:color w:val="000000" w:themeColor="text1"/>
          <w:sz w:val="22"/>
          <w:szCs w:val="22"/>
        </w:rPr>
        <w:t xml:space="preserve"> (ou ex-étudiant-es) sont </w:t>
      </w:r>
      <w:proofErr w:type="spellStart"/>
      <w:r w:rsidR="00681615">
        <w:rPr>
          <w:rFonts w:ascii="Calibri" w:hAnsi="Calibri" w:cs="Calibri"/>
          <w:color w:val="000000" w:themeColor="text1"/>
          <w:sz w:val="22"/>
          <w:szCs w:val="22"/>
        </w:rPr>
        <w:t>invité-es</w:t>
      </w:r>
      <w:proofErr w:type="spellEnd"/>
      <w:r w:rsidR="00681615">
        <w:rPr>
          <w:rFonts w:ascii="Calibri" w:hAnsi="Calibri" w:cs="Calibri"/>
          <w:color w:val="000000" w:themeColor="text1"/>
          <w:sz w:val="22"/>
          <w:szCs w:val="22"/>
        </w:rPr>
        <w:t xml:space="preserve"> à témoigner d</w:t>
      </w:r>
      <w:r w:rsidR="005A4F72">
        <w:rPr>
          <w:rFonts w:ascii="Calibri" w:hAnsi="Calibri" w:cs="Calibri"/>
          <w:color w:val="000000" w:themeColor="text1"/>
          <w:sz w:val="22"/>
          <w:szCs w:val="22"/>
        </w:rPr>
        <w:t>’</w:t>
      </w:r>
      <w:r w:rsidR="00681615">
        <w:rPr>
          <w:rFonts w:ascii="Calibri" w:hAnsi="Calibri" w:cs="Calibri"/>
          <w:color w:val="000000" w:themeColor="text1"/>
          <w:sz w:val="22"/>
          <w:szCs w:val="22"/>
        </w:rPr>
        <w:t>expériences à l’international et de l</w:t>
      </w:r>
      <w:r w:rsidR="005A4F72">
        <w:rPr>
          <w:rFonts w:ascii="Calibri" w:hAnsi="Calibri" w:cs="Calibri"/>
          <w:color w:val="000000" w:themeColor="text1"/>
          <w:sz w:val="22"/>
          <w:szCs w:val="22"/>
        </w:rPr>
        <w:t>eur</w:t>
      </w:r>
      <w:r w:rsidR="00681615">
        <w:rPr>
          <w:rFonts w:ascii="Calibri" w:hAnsi="Calibri" w:cs="Calibri"/>
          <w:color w:val="000000" w:themeColor="text1"/>
          <w:sz w:val="22"/>
          <w:szCs w:val="22"/>
        </w:rPr>
        <w:t xml:space="preserve"> valorisation dans leur parcours et métier.</w:t>
      </w:r>
    </w:p>
    <w:p w:rsidR="00CC11E6" w:rsidRPr="00CC11E6" w:rsidRDefault="00CC11E6" w:rsidP="00CC11E6">
      <w:pPr>
        <w:jc w:val="both"/>
        <w:rPr>
          <w:rFonts w:ascii="Calibri" w:hAnsi="Calibri" w:cs="Calibri"/>
          <w:color w:val="000000" w:themeColor="text1"/>
          <w:sz w:val="22"/>
          <w:szCs w:val="22"/>
        </w:rPr>
      </w:pPr>
    </w:p>
    <w:p w:rsidR="00CC11E6" w:rsidRPr="00CC11E6" w:rsidRDefault="00CC11E6" w:rsidP="005A5C8E">
      <w:pPr>
        <w:pStyle w:val="Paragraphedeliste"/>
        <w:numPr>
          <w:ilvl w:val="2"/>
          <w:numId w:val="13"/>
        </w:numPr>
        <w:spacing w:before="0" w:beforeAutospacing="0" w:after="0" w:afterAutospacing="0"/>
        <w:rPr>
          <w:rFonts w:ascii="Calibri" w:hAnsi="Calibri" w:cs="Calibri"/>
          <w:i/>
          <w:color w:val="4472C4" w:themeColor="accent1"/>
          <w:sz w:val="22"/>
          <w:szCs w:val="22"/>
        </w:rPr>
      </w:pPr>
      <w:r>
        <w:rPr>
          <w:rFonts w:ascii="Calibri" w:hAnsi="Calibri" w:cs="Calibri"/>
          <w:color w:val="4472C4" w:themeColor="accent1"/>
          <w:sz w:val="22"/>
          <w:szCs w:val="22"/>
        </w:rPr>
        <w:t>Conférences et ateliers</w:t>
      </w:r>
      <w:r w:rsidR="00492C65" w:rsidRPr="00C177E8">
        <w:rPr>
          <w:rFonts w:ascii="Calibri" w:hAnsi="Calibri" w:cs="Calibri"/>
          <w:color w:val="4472C4" w:themeColor="accent1"/>
          <w:sz w:val="22"/>
          <w:szCs w:val="22"/>
        </w:rPr>
        <w:t xml:space="preserve"> </w:t>
      </w:r>
      <w:r>
        <w:rPr>
          <w:rFonts w:ascii="Calibri" w:hAnsi="Calibri" w:cs="Calibri"/>
          <w:color w:val="4472C4" w:themeColor="accent1"/>
          <w:sz w:val="22"/>
          <w:szCs w:val="22"/>
        </w:rPr>
        <w:t>« Regards croisés sur Nature &amp; Éducation »</w:t>
      </w:r>
    </w:p>
    <w:p w:rsidR="00DA1794" w:rsidRPr="00CC11E6" w:rsidRDefault="00CC11E6" w:rsidP="00391FDD">
      <w:pPr>
        <w:jc w:val="both"/>
        <w:rPr>
          <w:rFonts w:ascii="Calibri" w:hAnsi="Calibri" w:cs="Calibri"/>
          <w:i/>
          <w:color w:val="4472C4" w:themeColor="accent1"/>
          <w:sz w:val="22"/>
          <w:szCs w:val="22"/>
        </w:rPr>
      </w:pPr>
      <w:r>
        <w:rPr>
          <w:rFonts w:ascii="Calibri" w:hAnsi="Calibri" w:cs="Calibri"/>
          <w:color w:val="000000" w:themeColor="text1"/>
          <w:sz w:val="22"/>
          <w:szCs w:val="22"/>
        </w:rPr>
        <w:t>A l’initiative des quatre chargés de mission de l’Inspé sera organisée au printemps 2021 une demi-journée de conférences et d’ateliers ayant pour thème la nature dans l’éducation</w:t>
      </w:r>
      <w:r w:rsidR="00391FDD">
        <w:rPr>
          <w:rFonts w:ascii="Calibri" w:hAnsi="Calibri" w:cs="Calibri"/>
          <w:color w:val="000000" w:themeColor="text1"/>
          <w:sz w:val="22"/>
          <w:szCs w:val="22"/>
        </w:rPr>
        <w:t xml:space="preserve"> avec une dimension internationale autour de l’expérience avancée du </w:t>
      </w:r>
      <w:r w:rsidR="00391FDD" w:rsidRPr="00142573">
        <w:rPr>
          <w:rFonts w:ascii="Calibri" w:hAnsi="Calibri" w:cs="Calibri"/>
          <w:b/>
          <w:color w:val="000000" w:themeColor="text1"/>
          <w:sz w:val="22"/>
          <w:szCs w:val="22"/>
        </w:rPr>
        <w:t>Danemark</w:t>
      </w:r>
      <w:r w:rsidR="00391FDD">
        <w:rPr>
          <w:rFonts w:ascii="Calibri" w:hAnsi="Calibri" w:cs="Calibri"/>
          <w:color w:val="000000" w:themeColor="text1"/>
          <w:sz w:val="22"/>
          <w:szCs w:val="22"/>
        </w:rPr>
        <w:t xml:space="preserve"> sur cette approche</w:t>
      </w:r>
      <w:r w:rsidR="00142573">
        <w:rPr>
          <w:rFonts w:ascii="Calibri" w:hAnsi="Calibri" w:cs="Calibri"/>
          <w:color w:val="000000" w:themeColor="text1"/>
          <w:sz w:val="22"/>
          <w:szCs w:val="22"/>
        </w:rPr>
        <w:t>, dans le cadre de la création d’un nouveau partenariat avec ce pays et du concept de « l’enfant dans la forêt ».</w:t>
      </w:r>
    </w:p>
    <w:p w:rsidR="00492C65" w:rsidRPr="00C177E8" w:rsidRDefault="00492C65" w:rsidP="00C177E8">
      <w:pPr>
        <w:rPr>
          <w:rFonts w:ascii="Calibri" w:hAnsi="Calibri" w:cs="Calibri"/>
          <w:b/>
          <w:color w:val="4472C4" w:themeColor="accent1"/>
          <w:sz w:val="22"/>
          <w:szCs w:val="22"/>
        </w:rPr>
      </w:pPr>
    </w:p>
    <w:p w:rsidR="00492C65" w:rsidRDefault="001A68F8" w:rsidP="00E72FC7">
      <w:pPr>
        <w:pStyle w:val="Paragraphedeliste"/>
        <w:numPr>
          <w:ilvl w:val="0"/>
          <w:numId w:val="13"/>
        </w:numPr>
        <w:spacing w:before="0" w:beforeAutospacing="0" w:after="0" w:afterAutospacing="0"/>
        <w:jc w:val="both"/>
        <w:rPr>
          <w:rFonts w:ascii="Calibri" w:hAnsi="Calibri" w:cs="Calibri"/>
          <w:b/>
          <w:color w:val="4472C4" w:themeColor="accent1"/>
          <w:sz w:val="22"/>
          <w:szCs w:val="22"/>
        </w:rPr>
      </w:pPr>
      <w:r w:rsidRPr="00C177E8">
        <w:rPr>
          <w:rFonts w:ascii="Calibri" w:hAnsi="Calibri" w:cs="Calibri"/>
          <w:b/>
          <w:color w:val="4472C4" w:themeColor="accent1"/>
          <w:sz w:val="22"/>
          <w:szCs w:val="22"/>
        </w:rPr>
        <w:t xml:space="preserve">Collaborations internationales </w:t>
      </w:r>
      <w:r w:rsidR="00B255BF" w:rsidRPr="00C177E8">
        <w:rPr>
          <w:rFonts w:ascii="Calibri" w:hAnsi="Calibri" w:cs="Calibri"/>
          <w:b/>
          <w:color w:val="4472C4" w:themeColor="accent1"/>
          <w:sz w:val="22"/>
          <w:szCs w:val="22"/>
        </w:rPr>
        <w:t>formation-</w:t>
      </w:r>
      <w:r w:rsidRPr="00C177E8">
        <w:rPr>
          <w:rFonts w:ascii="Calibri" w:hAnsi="Calibri" w:cs="Calibri"/>
          <w:b/>
          <w:color w:val="4472C4" w:themeColor="accent1"/>
          <w:sz w:val="22"/>
          <w:szCs w:val="22"/>
        </w:rPr>
        <w:t>recherche</w:t>
      </w:r>
      <w:r w:rsidR="00B255BF" w:rsidRPr="00C177E8">
        <w:rPr>
          <w:rFonts w:ascii="Calibri" w:hAnsi="Calibri" w:cs="Calibri"/>
          <w:b/>
          <w:color w:val="4472C4" w:themeColor="accent1"/>
          <w:sz w:val="22"/>
          <w:szCs w:val="22"/>
        </w:rPr>
        <w:t xml:space="preserve"> </w:t>
      </w:r>
      <w:r w:rsidRPr="00C177E8">
        <w:rPr>
          <w:rFonts w:ascii="Calibri" w:hAnsi="Calibri" w:cs="Calibri"/>
          <w:b/>
          <w:color w:val="4472C4" w:themeColor="accent1"/>
          <w:sz w:val="22"/>
          <w:szCs w:val="22"/>
        </w:rPr>
        <w:t>et synergie académique et nationale</w:t>
      </w:r>
    </w:p>
    <w:p w:rsidR="0057299E" w:rsidRDefault="0057299E" w:rsidP="00E72FC7">
      <w:pPr>
        <w:jc w:val="both"/>
        <w:rPr>
          <w:rFonts w:ascii="Calibri" w:hAnsi="Calibri" w:cs="Calibri"/>
          <w:color w:val="000000" w:themeColor="text1"/>
          <w:sz w:val="22"/>
          <w:szCs w:val="22"/>
        </w:rPr>
      </w:pPr>
      <w:r>
        <w:rPr>
          <w:rFonts w:ascii="Calibri" w:hAnsi="Calibri" w:cs="Calibri"/>
          <w:color w:val="000000" w:themeColor="text1"/>
          <w:sz w:val="22"/>
          <w:szCs w:val="22"/>
        </w:rPr>
        <w:t>Enfin, deux autres activités sont à signaler, mêlant mobilités, recherche et lien avec le terrain scolaire.</w:t>
      </w:r>
    </w:p>
    <w:p w:rsidR="00CF67B1" w:rsidRPr="0057299E" w:rsidRDefault="00CF67B1" w:rsidP="00E72FC7">
      <w:pPr>
        <w:jc w:val="both"/>
        <w:rPr>
          <w:rFonts w:ascii="Calibri" w:hAnsi="Calibri" w:cs="Calibri"/>
          <w:b/>
          <w:color w:val="4472C4" w:themeColor="accent1"/>
          <w:sz w:val="22"/>
          <w:szCs w:val="22"/>
        </w:rPr>
      </w:pPr>
    </w:p>
    <w:p w:rsidR="00B255BF" w:rsidRPr="0057299E" w:rsidRDefault="00B255BF" w:rsidP="002D6E6D">
      <w:pPr>
        <w:pStyle w:val="Paragraphedeliste"/>
        <w:numPr>
          <w:ilvl w:val="1"/>
          <w:numId w:val="14"/>
        </w:numPr>
        <w:spacing w:before="0" w:beforeAutospacing="0" w:after="0" w:afterAutospacing="0"/>
        <w:jc w:val="both"/>
        <w:rPr>
          <w:rFonts w:ascii="Calibri" w:hAnsi="Calibri" w:cs="Calibri"/>
          <w:color w:val="4472C4" w:themeColor="accent1"/>
          <w:sz w:val="22"/>
          <w:szCs w:val="22"/>
        </w:rPr>
      </w:pPr>
      <w:r w:rsidRPr="00C177E8">
        <w:rPr>
          <w:rFonts w:ascii="Calibri" w:hAnsi="Calibri" w:cs="Calibri"/>
          <w:i/>
          <w:color w:val="4472C4" w:themeColor="accent1"/>
          <w:sz w:val="22"/>
          <w:szCs w:val="22"/>
        </w:rPr>
        <w:t xml:space="preserve">Expérimentation Certification CAPEFE </w:t>
      </w:r>
    </w:p>
    <w:p w:rsidR="0057299E" w:rsidRDefault="0057299E" w:rsidP="00E72FC7">
      <w:pPr>
        <w:jc w:val="both"/>
        <w:rPr>
          <w:rFonts w:ascii="Calibri" w:hAnsi="Calibri" w:cs="Calibri"/>
          <w:color w:val="000000" w:themeColor="text1"/>
          <w:sz w:val="22"/>
          <w:szCs w:val="22"/>
        </w:rPr>
      </w:pPr>
      <w:r>
        <w:rPr>
          <w:rFonts w:ascii="Calibri" w:hAnsi="Calibri" w:cs="Calibri"/>
          <w:color w:val="000000" w:themeColor="text1"/>
          <w:sz w:val="22"/>
          <w:szCs w:val="22"/>
        </w:rPr>
        <w:t xml:space="preserve">L’Inspé de Lyon s’organise pour proposer </w:t>
      </w:r>
      <w:r w:rsidR="00CA5FBF">
        <w:rPr>
          <w:rFonts w:ascii="Calibri" w:hAnsi="Calibri" w:cs="Calibri"/>
          <w:color w:val="000000" w:themeColor="text1"/>
          <w:sz w:val="22"/>
          <w:szCs w:val="22"/>
        </w:rPr>
        <w:t xml:space="preserve">dès 2021 </w:t>
      </w:r>
      <w:r>
        <w:rPr>
          <w:rFonts w:ascii="Calibri" w:hAnsi="Calibri" w:cs="Calibri"/>
          <w:color w:val="000000" w:themeColor="text1"/>
          <w:sz w:val="22"/>
          <w:szCs w:val="22"/>
        </w:rPr>
        <w:t xml:space="preserve">une formation à la nouvelle certification CAPEFE </w:t>
      </w:r>
      <w:r w:rsidR="00CA5FBF" w:rsidRPr="00E72FC7">
        <w:rPr>
          <w:rFonts w:ascii="Calibri" w:hAnsi="Calibri" w:cs="Calibri"/>
          <w:i/>
          <w:color w:val="000000" w:themeColor="text1"/>
          <w:sz w:val="22"/>
          <w:szCs w:val="22"/>
        </w:rPr>
        <w:t>d</w:t>
      </w:r>
      <w:r w:rsidRPr="00E72FC7">
        <w:rPr>
          <w:rFonts w:ascii="Calibri" w:hAnsi="Calibri" w:cs="Calibri"/>
          <w:i/>
          <w:color w:val="000000" w:themeColor="text1"/>
          <w:sz w:val="22"/>
          <w:szCs w:val="22"/>
        </w:rPr>
        <w:t xml:space="preserve">’aptitude </w:t>
      </w:r>
      <w:r w:rsidR="00CA5FBF" w:rsidRPr="00E72FC7">
        <w:rPr>
          <w:rFonts w:ascii="Calibri" w:hAnsi="Calibri" w:cs="Calibri"/>
          <w:i/>
          <w:color w:val="000000" w:themeColor="text1"/>
          <w:sz w:val="22"/>
          <w:szCs w:val="22"/>
        </w:rPr>
        <w:t xml:space="preserve">à </w:t>
      </w:r>
      <w:r w:rsidRPr="00E72FC7">
        <w:rPr>
          <w:rFonts w:ascii="Calibri" w:hAnsi="Calibri" w:cs="Calibri"/>
          <w:i/>
          <w:color w:val="000000" w:themeColor="text1"/>
          <w:sz w:val="22"/>
          <w:szCs w:val="22"/>
        </w:rPr>
        <w:t>participer à l’enseignement français à l’étranger</w:t>
      </w:r>
      <w:r>
        <w:rPr>
          <w:rFonts w:ascii="Calibri" w:hAnsi="Calibri" w:cs="Calibri"/>
          <w:color w:val="000000" w:themeColor="text1"/>
          <w:sz w:val="22"/>
          <w:szCs w:val="22"/>
        </w:rPr>
        <w:t xml:space="preserve"> </w:t>
      </w:r>
      <w:r w:rsidR="00CA5FBF">
        <w:rPr>
          <w:rFonts w:ascii="Calibri" w:hAnsi="Calibri" w:cs="Calibri"/>
          <w:color w:val="000000" w:themeColor="text1"/>
          <w:sz w:val="22"/>
          <w:szCs w:val="22"/>
        </w:rPr>
        <w:t xml:space="preserve">délivrée uniquement par les Inspé et encore en expérimentation. Nous travaillons de façon étroite avec les 10 autres </w:t>
      </w:r>
      <w:proofErr w:type="spellStart"/>
      <w:r w:rsidR="00CA5FBF">
        <w:rPr>
          <w:rFonts w:ascii="Calibri" w:hAnsi="Calibri" w:cs="Calibri"/>
          <w:color w:val="000000" w:themeColor="text1"/>
          <w:sz w:val="22"/>
          <w:szCs w:val="22"/>
        </w:rPr>
        <w:t>inspé</w:t>
      </w:r>
      <w:proofErr w:type="spellEnd"/>
      <w:r w:rsidR="00CA5FBF">
        <w:rPr>
          <w:rFonts w:ascii="Calibri" w:hAnsi="Calibri" w:cs="Calibri"/>
          <w:color w:val="000000" w:themeColor="text1"/>
          <w:sz w:val="22"/>
          <w:szCs w:val="22"/>
        </w:rPr>
        <w:t xml:space="preserve"> investies sur ce dossier</w:t>
      </w:r>
      <w:r w:rsidR="00E72FC7">
        <w:rPr>
          <w:rFonts w:ascii="Calibri" w:hAnsi="Calibri" w:cs="Calibri"/>
          <w:color w:val="000000" w:themeColor="text1"/>
          <w:sz w:val="22"/>
          <w:szCs w:val="22"/>
        </w:rPr>
        <w:t xml:space="preserve"> </w:t>
      </w:r>
      <w:r w:rsidR="00CA5FBF">
        <w:rPr>
          <w:rFonts w:ascii="Calibri" w:hAnsi="Calibri" w:cs="Calibri"/>
          <w:color w:val="000000" w:themeColor="text1"/>
          <w:sz w:val="22"/>
          <w:szCs w:val="22"/>
        </w:rPr>
        <w:t>dans le cadre du réseau</w:t>
      </w:r>
      <w:r w:rsidR="00E72FC7">
        <w:rPr>
          <w:rFonts w:ascii="Calibri" w:hAnsi="Calibri" w:cs="Calibri"/>
          <w:color w:val="000000" w:themeColor="text1"/>
          <w:sz w:val="22"/>
          <w:szCs w:val="22"/>
        </w:rPr>
        <w:t xml:space="preserve"> </w:t>
      </w:r>
      <w:r w:rsidR="00CA5FBF">
        <w:rPr>
          <w:rFonts w:ascii="Calibri" w:hAnsi="Calibri" w:cs="Calibri"/>
          <w:color w:val="000000" w:themeColor="text1"/>
          <w:sz w:val="22"/>
          <w:szCs w:val="22"/>
        </w:rPr>
        <w:t xml:space="preserve">et sommes plus particulièrement en collaboration avec </w:t>
      </w:r>
      <w:r w:rsidR="00CA5FBF" w:rsidRPr="007A3D43">
        <w:rPr>
          <w:rFonts w:ascii="Calibri" w:hAnsi="Calibri" w:cs="Calibri"/>
          <w:b/>
          <w:color w:val="000000" w:themeColor="text1"/>
          <w:sz w:val="22"/>
          <w:szCs w:val="22"/>
        </w:rPr>
        <w:t xml:space="preserve">l’Inspé d’Amiens </w:t>
      </w:r>
      <w:r w:rsidR="00CA5FBF">
        <w:rPr>
          <w:rFonts w:ascii="Calibri" w:hAnsi="Calibri" w:cs="Calibri"/>
          <w:color w:val="000000" w:themeColor="text1"/>
          <w:sz w:val="22"/>
          <w:szCs w:val="22"/>
        </w:rPr>
        <w:t xml:space="preserve">et </w:t>
      </w:r>
      <w:r w:rsidR="00CA5FBF" w:rsidRPr="007A3D43">
        <w:rPr>
          <w:rFonts w:ascii="Calibri" w:hAnsi="Calibri" w:cs="Calibri"/>
          <w:b/>
          <w:color w:val="000000" w:themeColor="text1"/>
          <w:sz w:val="22"/>
          <w:szCs w:val="22"/>
        </w:rPr>
        <w:t>l’Inspé de Strasbourg</w:t>
      </w:r>
      <w:r w:rsidR="00CA5FBF">
        <w:rPr>
          <w:rFonts w:ascii="Calibri" w:hAnsi="Calibri" w:cs="Calibri"/>
          <w:color w:val="000000" w:themeColor="text1"/>
          <w:sz w:val="22"/>
          <w:szCs w:val="22"/>
        </w:rPr>
        <w:t xml:space="preserve"> pour la conception de modules communs à partager en ligne (en lien avec l’université de Lyon 2).</w:t>
      </w:r>
      <w:r w:rsidR="006B5018">
        <w:rPr>
          <w:rFonts w:ascii="Calibri" w:hAnsi="Calibri" w:cs="Calibri"/>
          <w:color w:val="000000" w:themeColor="text1"/>
          <w:sz w:val="22"/>
          <w:szCs w:val="22"/>
        </w:rPr>
        <w:t xml:space="preserve"> Cette formation au CAPEFE sera également accessible aux enseignants </w:t>
      </w:r>
      <w:r w:rsidR="006B5018">
        <w:rPr>
          <w:rFonts w:ascii="Calibri" w:hAnsi="Calibri" w:cs="Calibri"/>
          <w:color w:val="000000" w:themeColor="text1"/>
          <w:sz w:val="22"/>
          <w:szCs w:val="22"/>
        </w:rPr>
        <w:lastRenderedPageBreak/>
        <w:t>en poste à l’étranger : une nouvelle opportunité pour renforcer et valoriser les partenariats que nous avons déjà avec les établissements du réseau AEFE.</w:t>
      </w:r>
    </w:p>
    <w:p w:rsidR="0057299E" w:rsidRPr="0057299E" w:rsidRDefault="0057299E" w:rsidP="0057299E">
      <w:pPr>
        <w:rPr>
          <w:rFonts w:ascii="Calibri" w:hAnsi="Calibri" w:cs="Calibri"/>
          <w:color w:val="4472C4" w:themeColor="accent1"/>
          <w:sz w:val="22"/>
          <w:szCs w:val="22"/>
        </w:rPr>
      </w:pPr>
    </w:p>
    <w:p w:rsidR="002D6E6D" w:rsidRPr="002D6E6D" w:rsidRDefault="00B255BF" w:rsidP="002D6E6D">
      <w:pPr>
        <w:pStyle w:val="Paragraphedeliste"/>
        <w:numPr>
          <w:ilvl w:val="1"/>
          <w:numId w:val="14"/>
        </w:numPr>
        <w:spacing w:before="0" w:beforeAutospacing="0" w:after="0" w:afterAutospacing="0"/>
        <w:jc w:val="both"/>
        <w:rPr>
          <w:rFonts w:ascii="Calibri" w:hAnsi="Calibri" w:cs="Calibri"/>
          <w:color w:val="4472C4" w:themeColor="accent1"/>
          <w:sz w:val="22"/>
          <w:szCs w:val="22"/>
        </w:rPr>
      </w:pPr>
      <w:r w:rsidRPr="002D6E6D">
        <w:rPr>
          <w:rFonts w:ascii="Calibri" w:hAnsi="Calibri" w:cs="Calibri"/>
          <w:i/>
          <w:color w:val="4472C4" w:themeColor="accent1"/>
          <w:sz w:val="22"/>
          <w:szCs w:val="22"/>
        </w:rPr>
        <w:t>P</w:t>
      </w:r>
      <w:r w:rsidR="001A68F8" w:rsidRPr="002D6E6D">
        <w:rPr>
          <w:rFonts w:ascii="Calibri" w:hAnsi="Calibri" w:cs="Calibri"/>
          <w:i/>
          <w:color w:val="4472C4" w:themeColor="accent1"/>
          <w:sz w:val="22"/>
          <w:szCs w:val="22"/>
        </w:rPr>
        <w:t xml:space="preserve">rojet Erasmus </w:t>
      </w:r>
      <w:r w:rsidR="00701EEB" w:rsidRPr="002D6E6D">
        <w:rPr>
          <w:rFonts w:ascii="Calibri" w:hAnsi="Calibri" w:cs="Calibri"/>
          <w:i/>
          <w:color w:val="4472C4" w:themeColor="accent1"/>
          <w:sz w:val="22"/>
          <w:szCs w:val="22"/>
        </w:rPr>
        <w:t xml:space="preserve">« Modernisation </w:t>
      </w:r>
      <w:r w:rsidR="0030726C" w:rsidRPr="002D6E6D">
        <w:rPr>
          <w:rFonts w:ascii="Calibri" w:hAnsi="Calibri" w:cs="Calibri"/>
          <w:i/>
          <w:color w:val="4472C4" w:themeColor="accent1"/>
          <w:sz w:val="22"/>
          <w:szCs w:val="22"/>
        </w:rPr>
        <w:t xml:space="preserve">et enrichissement </w:t>
      </w:r>
      <w:r w:rsidR="00701EEB" w:rsidRPr="002D6E6D">
        <w:rPr>
          <w:rFonts w:ascii="Calibri" w:hAnsi="Calibri" w:cs="Calibri"/>
          <w:i/>
          <w:color w:val="4472C4" w:themeColor="accent1"/>
          <w:sz w:val="22"/>
          <w:szCs w:val="22"/>
        </w:rPr>
        <w:t xml:space="preserve">du Portfolio Européen des </w:t>
      </w:r>
      <w:r w:rsidR="0030726C" w:rsidRPr="002D6E6D">
        <w:rPr>
          <w:rFonts w:ascii="Calibri" w:hAnsi="Calibri" w:cs="Calibri"/>
          <w:i/>
          <w:color w:val="4472C4" w:themeColor="accent1"/>
          <w:sz w:val="22"/>
          <w:szCs w:val="22"/>
        </w:rPr>
        <w:t>L</w:t>
      </w:r>
      <w:r w:rsidR="00701EEB" w:rsidRPr="002D6E6D">
        <w:rPr>
          <w:rFonts w:ascii="Calibri" w:hAnsi="Calibri" w:cs="Calibri"/>
          <w:i/>
          <w:color w:val="4472C4" w:themeColor="accent1"/>
          <w:sz w:val="22"/>
          <w:szCs w:val="22"/>
        </w:rPr>
        <w:t>angues »</w:t>
      </w:r>
    </w:p>
    <w:p w:rsidR="00A427E8" w:rsidRPr="002D6E6D" w:rsidRDefault="00F514AB" w:rsidP="002D6E6D">
      <w:pPr>
        <w:jc w:val="both"/>
        <w:rPr>
          <w:rFonts w:ascii="Calibri" w:hAnsi="Calibri" w:cs="Calibri"/>
          <w:color w:val="4472C4" w:themeColor="accent1"/>
          <w:sz w:val="22"/>
          <w:szCs w:val="22"/>
        </w:rPr>
      </w:pPr>
      <w:r w:rsidRPr="002D6E6D">
        <w:rPr>
          <w:rFonts w:asciiTheme="minorHAnsi" w:hAnsiTheme="minorHAnsi" w:cstheme="minorHAnsi"/>
          <w:color w:val="000000" w:themeColor="text1"/>
          <w:sz w:val="22"/>
          <w:szCs w:val="22"/>
        </w:rPr>
        <w:t>L</w:t>
      </w:r>
      <w:r w:rsidR="00A427E8" w:rsidRPr="002D6E6D">
        <w:rPr>
          <w:rFonts w:asciiTheme="minorHAnsi" w:hAnsiTheme="minorHAnsi" w:cstheme="minorHAnsi"/>
          <w:color w:val="000000" w:themeColor="text1"/>
          <w:sz w:val="22"/>
          <w:szCs w:val="22"/>
        </w:rPr>
        <w:t xml:space="preserve">a chargée de mission aux Relations internationales de l’Inspé de Lyon a été sollicitée par la DAREIC pour participer au montage d’un projet Erasmus </w:t>
      </w:r>
      <w:r w:rsidR="0030726C" w:rsidRPr="002D6E6D">
        <w:rPr>
          <w:rFonts w:asciiTheme="minorHAnsi" w:hAnsiTheme="minorHAnsi" w:cstheme="minorHAnsi"/>
          <w:color w:val="000000" w:themeColor="text1"/>
          <w:sz w:val="22"/>
          <w:szCs w:val="22"/>
        </w:rPr>
        <w:t xml:space="preserve">KA2 </w:t>
      </w:r>
      <w:r w:rsidR="00A427E8" w:rsidRPr="002D6E6D">
        <w:rPr>
          <w:rFonts w:asciiTheme="minorHAnsi" w:hAnsiTheme="minorHAnsi" w:cstheme="minorHAnsi"/>
          <w:color w:val="000000" w:themeColor="text1"/>
          <w:sz w:val="22"/>
          <w:szCs w:val="22"/>
        </w:rPr>
        <w:t xml:space="preserve">de </w:t>
      </w:r>
      <w:r w:rsidR="0030726C" w:rsidRPr="002D6E6D">
        <w:rPr>
          <w:rFonts w:asciiTheme="minorHAnsi" w:hAnsiTheme="minorHAnsi" w:cstheme="minorHAnsi"/>
          <w:i/>
          <w:color w:val="000000" w:themeColor="text1"/>
          <w:sz w:val="22"/>
          <w:szCs w:val="22"/>
        </w:rPr>
        <w:t>C</w:t>
      </w:r>
      <w:r w:rsidR="00A427E8" w:rsidRPr="002D6E6D">
        <w:rPr>
          <w:rFonts w:asciiTheme="minorHAnsi" w:hAnsiTheme="minorHAnsi" w:cstheme="minorHAnsi"/>
          <w:i/>
          <w:color w:val="000000" w:themeColor="text1"/>
          <w:sz w:val="22"/>
          <w:szCs w:val="22"/>
        </w:rPr>
        <w:t>oopération pour l’innovation</w:t>
      </w:r>
      <w:r w:rsidR="00A427E8" w:rsidRPr="002D6E6D">
        <w:rPr>
          <w:rFonts w:asciiTheme="minorHAnsi" w:hAnsiTheme="minorHAnsi" w:cstheme="minorHAnsi"/>
          <w:color w:val="000000" w:themeColor="text1"/>
          <w:sz w:val="22"/>
          <w:szCs w:val="22"/>
        </w:rPr>
        <w:t xml:space="preserve"> (soumission en mars 2021) : « </w:t>
      </w:r>
      <w:r w:rsidR="00A427E8" w:rsidRPr="002D6E6D">
        <w:rPr>
          <w:rFonts w:asciiTheme="minorHAnsi" w:hAnsiTheme="minorHAnsi" w:cstheme="minorHAnsi"/>
          <w:sz w:val="22"/>
          <w:szCs w:val="22"/>
        </w:rPr>
        <w:t>ces projets de coopération dits "partenariats stratégiques" soutiennent la mise en place, le développement ou le transfert de pratiques innovantes en s'appuyant sur des coopérations entre acteurs de l'éducation et de la formation ».</w:t>
      </w:r>
      <w:r w:rsidR="0030726C" w:rsidRPr="002D6E6D">
        <w:rPr>
          <w:rFonts w:asciiTheme="minorHAnsi" w:hAnsiTheme="minorHAnsi" w:cstheme="minorHAnsi"/>
          <w:sz w:val="22"/>
          <w:szCs w:val="22"/>
        </w:rPr>
        <w:t xml:space="preserve"> </w:t>
      </w:r>
      <w:r w:rsidR="0030726C" w:rsidRPr="002D6E6D">
        <w:rPr>
          <w:rFonts w:asciiTheme="minorHAnsi" w:hAnsiTheme="minorHAnsi" w:cstheme="minorHAnsi"/>
          <w:color w:val="000000" w:themeColor="text1"/>
          <w:sz w:val="22"/>
          <w:szCs w:val="22"/>
        </w:rPr>
        <w:t>Ce « nouveau PEL » serait un outil de valorisation du parcours linguistique et culturel de l’élève de la maternelle au lycée</w:t>
      </w:r>
      <w:r w:rsidR="00B9666B" w:rsidRPr="002D6E6D">
        <w:rPr>
          <w:rFonts w:asciiTheme="minorHAnsi" w:hAnsiTheme="minorHAnsi" w:cstheme="minorHAnsi"/>
          <w:color w:val="000000" w:themeColor="text1"/>
          <w:sz w:val="22"/>
          <w:szCs w:val="22"/>
        </w:rPr>
        <w:t>, c</w:t>
      </w:r>
      <w:r w:rsidR="0030726C" w:rsidRPr="002D6E6D">
        <w:rPr>
          <w:rFonts w:asciiTheme="minorHAnsi" w:hAnsiTheme="minorHAnsi" w:cstheme="minorHAnsi"/>
          <w:color w:val="000000" w:themeColor="text1"/>
          <w:sz w:val="22"/>
          <w:szCs w:val="22"/>
        </w:rPr>
        <w:t xml:space="preserve">onçu pour être renseigné par les élèves eux-mêmes, </w:t>
      </w:r>
      <w:r w:rsidR="00202EEF" w:rsidRPr="002D6E6D">
        <w:rPr>
          <w:rFonts w:asciiTheme="minorHAnsi" w:hAnsiTheme="minorHAnsi" w:cstheme="minorHAnsi"/>
          <w:color w:val="000000" w:themeColor="text1"/>
          <w:sz w:val="22"/>
          <w:szCs w:val="22"/>
        </w:rPr>
        <w:t xml:space="preserve">les familles et </w:t>
      </w:r>
      <w:r w:rsidR="0030726C" w:rsidRPr="002D6E6D">
        <w:rPr>
          <w:rFonts w:asciiTheme="minorHAnsi" w:hAnsiTheme="minorHAnsi" w:cstheme="minorHAnsi"/>
          <w:color w:val="000000" w:themeColor="text1"/>
          <w:sz w:val="22"/>
          <w:szCs w:val="22"/>
        </w:rPr>
        <w:t>les enseignant</w:t>
      </w:r>
      <w:r w:rsidR="003C7B89" w:rsidRPr="002D6E6D">
        <w:rPr>
          <w:rFonts w:asciiTheme="minorHAnsi" w:hAnsiTheme="minorHAnsi" w:cstheme="minorHAnsi"/>
          <w:color w:val="000000" w:themeColor="text1"/>
          <w:sz w:val="22"/>
          <w:szCs w:val="22"/>
        </w:rPr>
        <w:t>s. I</w:t>
      </w:r>
      <w:r w:rsidR="0030726C" w:rsidRPr="002D6E6D">
        <w:rPr>
          <w:rFonts w:asciiTheme="minorHAnsi" w:hAnsiTheme="minorHAnsi" w:cstheme="minorHAnsi"/>
          <w:color w:val="000000" w:themeColor="text1"/>
          <w:sz w:val="22"/>
          <w:szCs w:val="22"/>
        </w:rPr>
        <w:t xml:space="preserve">l prendrait en considération les expériences scolaires et extra-scolaires des </w:t>
      </w:r>
      <w:r w:rsidR="00202EEF" w:rsidRPr="002D6E6D">
        <w:rPr>
          <w:rFonts w:asciiTheme="minorHAnsi" w:hAnsiTheme="minorHAnsi" w:cstheme="minorHAnsi"/>
          <w:color w:val="000000" w:themeColor="text1"/>
          <w:sz w:val="22"/>
          <w:szCs w:val="22"/>
        </w:rPr>
        <w:t>élè</w:t>
      </w:r>
      <w:r w:rsidR="0030726C" w:rsidRPr="002D6E6D">
        <w:rPr>
          <w:rFonts w:asciiTheme="minorHAnsi" w:hAnsiTheme="minorHAnsi" w:cstheme="minorHAnsi"/>
          <w:color w:val="000000" w:themeColor="text1"/>
          <w:sz w:val="22"/>
          <w:szCs w:val="22"/>
        </w:rPr>
        <w:t>ves</w:t>
      </w:r>
      <w:r w:rsidR="00B9666B" w:rsidRPr="002D6E6D">
        <w:rPr>
          <w:rFonts w:asciiTheme="minorHAnsi" w:hAnsiTheme="minorHAnsi" w:cstheme="minorHAnsi"/>
          <w:color w:val="000000" w:themeColor="text1"/>
          <w:sz w:val="22"/>
          <w:szCs w:val="22"/>
        </w:rPr>
        <w:t xml:space="preserve"> </w:t>
      </w:r>
      <w:r w:rsidR="0030726C" w:rsidRPr="002D6E6D">
        <w:rPr>
          <w:rFonts w:asciiTheme="minorHAnsi" w:hAnsiTheme="minorHAnsi" w:cstheme="minorHAnsi"/>
          <w:color w:val="000000" w:themeColor="text1"/>
          <w:sz w:val="22"/>
          <w:szCs w:val="22"/>
        </w:rPr>
        <w:t>(langues familiales)</w:t>
      </w:r>
      <w:r w:rsidR="003C7B89" w:rsidRPr="002D6E6D">
        <w:rPr>
          <w:rFonts w:asciiTheme="minorHAnsi" w:hAnsiTheme="minorHAnsi" w:cstheme="minorHAnsi"/>
          <w:color w:val="000000" w:themeColor="text1"/>
          <w:sz w:val="22"/>
          <w:szCs w:val="22"/>
        </w:rPr>
        <w:t xml:space="preserve"> et </w:t>
      </w:r>
      <w:r w:rsidR="00B9666B" w:rsidRPr="002D6E6D">
        <w:rPr>
          <w:rFonts w:asciiTheme="minorHAnsi" w:hAnsiTheme="minorHAnsi" w:cstheme="minorHAnsi"/>
          <w:color w:val="000000" w:themeColor="text1"/>
          <w:sz w:val="22"/>
          <w:szCs w:val="22"/>
        </w:rPr>
        <w:t>porterait une dimension citoyenne en proposant une réflexion sur les expériences linguistiques et internationales en s’appuyant sur les nouvelles possibilités offertes par le numérique (site web, application smartphone) et en intégrant les langues non-européennes.</w:t>
      </w:r>
      <w:r w:rsidR="00655A82" w:rsidRPr="002D6E6D">
        <w:rPr>
          <w:rFonts w:asciiTheme="minorHAnsi" w:hAnsiTheme="minorHAnsi" w:cstheme="minorHAnsi"/>
          <w:color w:val="000000" w:themeColor="text1"/>
          <w:sz w:val="22"/>
          <w:szCs w:val="22"/>
        </w:rPr>
        <w:t xml:space="preserve"> Outre la DAREIC, la DEFIE et le CASNAV sont impliqués dans ce montage de projet pour lequel l’Inspé a </w:t>
      </w:r>
      <w:r w:rsidR="003C7B89" w:rsidRPr="002D6E6D">
        <w:rPr>
          <w:rFonts w:asciiTheme="minorHAnsi" w:hAnsiTheme="minorHAnsi" w:cstheme="minorHAnsi"/>
          <w:color w:val="000000" w:themeColor="text1"/>
          <w:sz w:val="22"/>
          <w:szCs w:val="22"/>
        </w:rPr>
        <w:t xml:space="preserve">convaincu </w:t>
      </w:r>
      <w:r w:rsidR="00655A82" w:rsidRPr="002D6E6D">
        <w:rPr>
          <w:rFonts w:asciiTheme="minorHAnsi" w:hAnsiTheme="minorHAnsi" w:cstheme="minorHAnsi"/>
          <w:color w:val="000000" w:themeColor="text1"/>
          <w:sz w:val="22"/>
          <w:szCs w:val="22"/>
        </w:rPr>
        <w:t xml:space="preserve">deux </w:t>
      </w:r>
      <w:r w:rsidR="002D437F" w:rsidRPr="002D6E6D">
        <w:rPr>
          <w:rFonts w:asciiTheme="minorHAnsi" w:hAnsiTheme="minorHAnsi" w:cstheme="minorHAnsi"/>
          <w:color w:val="000000" w:themeColor="text1"/>
          <w:sz w:val="22"/>
          <w:szCs w:val="22"/>
        </w:rPr>
        <w:t xml:space="preserve">de ses </w:t>
      </w:r>
      <w:r w:rsidR="00655A82" w:rsidRPr="002D6E6D">
        <w:rPr>
          <w:rFonts w:asciiTheme="minorHAnsi" w:hAnsiTheme="minorHAnsi" w:cstheme="minorHAnsi"/>
          <w:color w:val="000000" w:themeColor="text1"/>
          <w:sz w:val="22"/>
          <w:szCs w:val="22"/>
        </w:rPr>
        <w:t xml:space="preserve">partenaires européens : </w:t>
      </w:r>
      <w:r w:rsidR="003F2F00" w:rsidRPr="002D6E6D">
        <w:rPr>
          <w:rFonts w:ascii="Calibri" w:hAnsi="Calibri" w:cs="Calibri"/>
          <w:b/>
          <w:color w:val="000000" w:themeColor="text1"/>
          <w:sz w:val="22"/>
          <w:szCs w:val="22"/>
        </w:rPr>
        <w:t xml:space="preserve">l’université Artevelde de sciences appliquées à Gand en Belgique </w:t>
      </w:r>
      <w:r w:rsidR="003F2F00" w:rsidRPr="002D6E6D">
        <w:rPr>
          <w:rFonts w:ascii="Calibri" w:hAnsi="Calibri" w:cs="Calibri"/>
          <w:color w:val="000000" w:themeColor="text1"/>
          <w:sz w:val="22"/>
          <w:szCs w:val="22"/>
        </w:rPr>
        <w:t>et</w:t>
      </w:r>
      <w:r w:rsidR="003F2F00" w:rsidRPr="002D6E6D">
        <w:rPr>
          <w:rFonts w:ascii="Calibri" w:hAnsi="Calibri" w:cs="Calibri"/>
          <w:b/>
          <w:color w:val="000000" w:themeColor="text1"/>
          <w:sz w:val="22"/>
          <w:szCs w:val="22"/>
        </w:rPr>
        <w:t xml:space="preserve"> l’Assessorat de l’Éducation de la Région autonome Vallée d’Aoste en Italie.</w:t>
      </w:r>
      <w:r w:rsidR="00622960" w:rsidRPr="002D6E6D">
        <w:rPr>
          <w:rFonts w:ascii="Calibri" w:hAnsi="Calibri" w:cs="Calibri"/>
          <w:b/>
          <w:color w:val="000000" w:themeColor="text1"/>
          <w:sz w:val="22"/>
          <w:szCs w:val="22"/>
        </w:rPr>
        <w:t xml:space="preserve"> </w:t>
      </w:r>
      <w:r w:rsidR="00622960" w:rsidRPr="002D6E6D">
        <w:rPr>
          <w:rFonts w:ascii="Calibri" w:hAnsi="Calibri" w:cs="Calibri"/>
          <w:color w:val="000000" w:themeColor="text1"/>
          <w:sz w:val="22"/>
          <w:szCs w:val="22"/>
        </w:rPr>
        <w:t xml:space="preserve">Si ce projet obtient les financements de la Commission Européenne (2021-2023) </w:t>
      </w:r>
      <w:r w:rsidR="00414D50" w:rsidRPr="002D6E6D">
        <w:rPr>
          <w:rFonts w:ascii="Calibri" w:hAnsi="Calibri" w:cs="Calibri"/>
          <w:color w:val="000000" w:themeColor="text1"/>
          <w:sz w:val="22"/>
          <w:szCs w:val="22"/>
        </w:rPr>
        <w:t xml:space="preserve">nous pourrons ainsi contribuer à la conception de cet outil numérique au service des élèves de l’académie </w:t>
      </w:r>
      <w:r w:rsidR="006B6E6C" w:rsidRPr="002D6E6D">
        <w:rPr>
          <w:rFonts w:ascii="Calibri" w:hAnsi="Calibri" w:cs="Calibri"/>
          <w:color w:val="000000" w:themeColor="text1"/>
          <w:sz w:val="22"/>
          <w:szCs w:val="22"/>
        </w:rPr>
        <w:t xml:space="preserve">puis </w:t>
      </w:r>
      <w:r w:rsidR="00414D50" w:rsidRPr="002D6E6D">
        <w:rPr>
          <w:rFonts w:ascii="Calibri" w:hAnsi="Calibri" w:cs="Calibri"/>
          <w:color w:val="000000" w:themeColor="text1"/>
          <w:sz w:val="22"/>
          <w:szCs w:val="22"/>
        </w:rPr>
        <w:t>du territoire français</w:t>
      </w:r>
      <w:r w:rsidR="006B6E6C" w:rsidRPr="002D6E6D">
        <w:rPr>
          <w:rFonts w:ascii="Calibri" w:hAnsi="Calibri" w:cs="Calibri"/>
          <w:color w:val="000000" w:themeColor="text1"/>
          <w:sz w:val="22"/>
          <w:szCs w:val="22"/>
        </w:rPr>
        <w:t xml:space="preserve"> </w:t>
      </w:r>
      <w:r w:rsidR="005F136E" w:rsidRPr="002D6E6D">
        <w:rPr>
          <w:rFonts w:ascii="Calibri" w:hAnsi="Calibri" w:cs="Calibri"/>
          <w:color w:val="000000" w:themeColor="text1"/>
          <w:sz w:val="22"/>
          <w:szCs w:val="22"/>
        </w:rPr>
        <w:t xml:space="preserve">et à la construction d’une citoyenneté du monde. </w:t>
      </w:r>
    </w:p>
    <w:p w:rsidR="00F514AB" w:rsidRDefault="00F514AB" w:rsidP="00F514AB">
      <w:pPr>
        <w:rPr>
          <w:rFonts w:ascii="Calibri" w:hAnsi="Calibri" w:cs="Calibri"/>
          <w:color w:val="000000" w:themeColor="text1"/>
          <w:sz w:val="22"/>
          <w:szCs w:val="22"/>
        </w:rPr>
      </w:pPr>
    </w:p>
    <w:p w:rsidR="00F514AB" w:rsidRDefault="00F514AB" w:rsidP="00F514AB">
      <w:pPr>
        <w:rPr>
          <w:rFonts w:ascii="Calibri" w:hAnsi="Calibri" w:cs="Calibri"/>
          <w:color w:val="C00000"/>
          <w:sz w:val="22"/>
          <w:szCs w:val="22"/>
        </w:rPr>
      </w:pPr>
    </w:p>
    <w:p w:rsidR="00F164ED" w:rsidRPr="00492C65" w:rsidRDefault="00F164ED" w:rsidP="007C43B3">
      <w:pPr>
        <w:pStyle w:val="Paragraphedeliste"/>
        <w:spacing w:before="0" w:beforeAutospacing="0" w:after="0" w:afterAutospacing="0"/>
        <w:ind w:left="540"/>
        <w:rPr>
          <w:rFonts w:ascii="Calibri" w:hAnsi="Calibri" w:cs="Calibri"/>
          <w:color w:val="C00000"/>
          <w:sz w:val="22"/>
          <w:szCs w:val="22"/>
        </w:rPr>
      </w:pPr>
    </w:p>
    <w:sectPr w:rsidR="00F164ED" w:rsidRPr="00492C65" w:rsidSect="003B79A2">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661" w:rsidRDefault="00161661" w:rsidP="00760E82">
      <w:r>
        <w:separator/>
      </w:r>
    </w:p>
  </w:endnote>
  <w:endnote w:type="continuationSeparator" w:id="0">
    <w:p w:rsidR="00161661" w:rsidRDefault="00161661" w:rsidP="0076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317645416"/>
      <w:docPartObj>
        <w:docPartGallery w:val="Page Numbers (Bottom of Page)"/>
        <w:docPartUnique/>
      </w:docPartObj>
    </w:sdtPr>
    <w:sdtEndPr>
      <w:rPr>
        <w:rStyle w:val="Numrodepage"/>
      </w:rPr>
    </w:sdtEndPr>
    <w:sdtContent>
      <w:p w:rsidR="0057299E" w:rsidRDefault="0057299E" w:rsidP="003363A2">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57299E" w:rsidRDefault="0057299E" w:rsidP="00760E8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939517232"/>
      <w:docPartObj>
        <w:docPartGallery w:val="Page Numbers (Bottom of Page)"/>
        <w:docPartUnique/>
      </w:docPartObj>
    </w:sdtPr>
    <w:sdtEndPr>
      <w:rPr>
        <w:rStyle w:val="Numrodepage"/>
      </w:rPr>
    </w:sdtEndPr>
    <w:sdtContent>
      <w:p w:rsidR="0057299E" w:rsidRDefault="0057299E" w:rsidP="003363A2">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rsidR="0057299E" w:rsidRDefault="0057299E" w:rsidP="00760E8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2C" w:rsidRDefault="007877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661" w:rsidRDefault="00161661" w:rsidP="00760E82">
      <w:r>
        <w:separator/>
      </w:r>
    </w:p>
  </w:footnote>
  <w:footnote w:type="continuationSeparator" w:id="0">
    <w:p w:rsidR="00161661" w:rsidRDefault="00161661" w:rsidP="00760E82">
      <w:r>
        <w:continuationSeparator/>
      </w:r>
    </w:p>
  </w:footnote>
  <w:footnote w:id="1">
    <w:p w:rsidR="0057299E" w:rsidRPr="00A20F60" w:rsidRDefault="0057299E" w:rsidP="00A20F60">
      <w:pPr>
        <w:pStyle w:val="Notedebasdepage"/>
        <w:jc w:val="both"/>
        <w:rPr>
          <w:rFonts w:cstheme="minorHAnsi"/>
          <w:color w:val="000000" w:themeColor="text1"/>
          <w:sz w:val="18"/>
          <w:szCs w:val="18"/>
        </w:rPr>
      </w:pPr>
      <w:r w:rsidRPr="00A20F60">
        <w:rPr>
          <w:rStyle w:val="Appelnotedebasdep"/>
          <w:rFonts w:cstheme="minorHAnsi"/>
          <w:sz w:val="18"/>
          <w:szCs w:val="18"/>
        </w:rPr>
        <w:footnoteRef/>
      </w:r>
      <w:r w:rsidRPr="00A20F60">
        <w:rPr>
          <w:rFonts w:cstheme="minorHAnsi"/>
          <w:sz w:val="18"/>
          <w:szCs w:val="18"/>
        </w:rPr>
        <w:t xml:space="preserve"> </w:t>
      </w:r>
      <w:hyperlink r:id="rId1" w:history="1">
        <w:r w:rsidRPr="00A20F60">
          <w:rPr>
            <w:rStyle w:val="Lienhypertexte"/>
            <w:rFonts w:cstheme="minorHAnsi"/>
            <w:sz w:val="18"/>
            <w:szCs w:val="18"/>
          </w:rPr>
          <w:t>https://www.aefinfo.fr/depeche/643508</w:t>
        </w:r>
      </w:hyperlink>
    </w:p>
  </w:footnote>
  <w:footnote w:id="2">
    <w:p w:rsidR="0057299E" w:rsidRPr="00A20F60" w:rsidRDefault="0057299E" w:rsidP="00A20F60">
      <w:pPr>
        <w:jc w:val="both"/>
      </w:pPr>
      <w:r w:rsidRPr="00A20F60">
        <w:rPr>
          <w:rStyle w:val="Appelnotedebasdep"/>
          <w:rFonts w:cstheme="minorHAnsi"/>
          <w:sz w:val="18"/>
          <w:szCs w:val="18"/>
        </w:rPr>
        <w:footnoteRef/>
      </w:r>
      <w:r w:rsidRPr="00A20F60">
        <w:rPr>
          <w:rFonts w:cstheme="minorHAnsi"/>
          <w:sz w:val="18"/>
          <w:szCs w:val="18"/>
        </w:rPr>
        <w:t xml:space="preserve"> Cf. l</w:t>
      </w:r>
      <w:r>
        <w:rPr>
          <w:rFonts w:cstheme="minorHAnsi"/>
          <w:sz w:val="18"/>
          <w:szCs w:val="18"/>
        </w:rPr>
        <w:t>’</w:t>
      </w:r>
      <w:r w:rsidRPr="00A20F60">
        <w:rPr>
          <w:rFonts w:cstheme="minorHAnsi"/>
          <w:sz w:val="18"/>
          <w:szCs w:val="18"/>
        </w:rPr>
        <w:t xml:space="preserve">activité menée en classe par l’étudiante a donné lieu à un article sur le site du Rectorat </w:t>
      </w:r>
      <w:hyperlink r:id="rId2" w:history="1">
        <w:r w:rsidRPr="00A20F60">
          <w:rPr>
            <w:rFonts w:cstheme="minorHAnsi"/>
            <w:color w:val="800080"/>
            <w:sz w:val="18"/>
            <w:szCs w:val="18"/>
            <w:u w:val="single"/>
          </w:rPr>
          <w:t>http://www2.ac-lyon.fr/ressources/rhone/langues-vivantes/spip.php?article558&amp;var_mode=calcul</w:t>
        </w:r>
      </w:hyperlink>
    </w:p>
  </w:footnote>
  <w:footnote w:id="3">
    <w:p w:rsidR="0057299E" w:rsidRPr="00E75AF2" w:rsidRDefault="0057299E">
      <w:pPr>
        <w:pStyle w:val="Notedebasdepage"/>
        <w:rPr>
          <w:sz w:val="18"/>
          <w:szCs w:val="18"/>
        </w:rPr>
      </w:pPr>
      <w:r w:rsidRPr="00E75AF2">
        <w:rPr>
          <w:rStyle w:val="Appelnotedebasdep"/>
          <w:sz w:val="18"/>
          <w:szCs w:val="18"/>
        </w:rPr>
        <w:footnoteRef/>
      </w:r>
      <w:r w:rsidRPr="00E75AF2">
        <w:rPr>
          <w:sz w:val="18"/>
          <w:szCs w:val="18"/>
        </w:rPr>
        <w:t xml:space="preserve"> </w:t>
      </w:r>
      <w:hyperlink r:id="rId3" w:history="1">
        <w:r w:rsidRPr="0022629D">
          <w:rPr>
            <w:rStyle w:val="Lienhypertexte"/>
            <w:sz w:val="18"/>
            <w:szCs w:val="18"/>
          </w:rPr>
          <w:t>https://www.univ-lyon1.fr/universite/international/universite-europeenne-projet-arqus</w:t>
        </w:r>
      </w:hyperlink>
    </w:p>
  </w:footnote>
  <w:footnote w:id="4">
    <w:p w:rsidR="0057299E" w:rsidRDefault="0057299E" w:rsidP="001F29AA">
      <w:pPr>
        <w:pStyle w:val="Notedebasdepage"/>
        <w:jc w:val="both"/>
      </w:pPr>
      <w:r w:rsidRPr="0023326C">
        <w:rPr>
          <w:rStyle w:val="Appelnotedebasdep"/>
          <w:sz w:val="18"/>
          <w:szCs w:val="18"/>
        </w:rPr>
        <w:footnoteRef/>
      </w:r>
      <w:r w:rsidRPr="0023326C">
        <w:rPr>
          <w:sz w:val="18"/>
          <w:szCs w:val="18"/>
        </w:rPr>
        <w:t xml:space="preserve"> Enseignement de Matières intégré en Langue Étrangère (cf. </w:t>
      </w:r>
      <w:hyperlink r:id="rId4" w:history="1">
        <w:r w:rsidRPr="0023326C">
          <w:rPr>
            <w:rStyle w:val="Lienhypertexte"/>
            <w:sz w:val="18"/>
            <w:szCs w:val="18"/>
          </w:rPr>
          <w:t>https://gex-sud.circo.ac-lyon.fr/spip/spip.php?article322</w:t>
        </w:r>
      </w:hyperlink>
      <w:r>
        <w:rPr>
          <w:sz w:val="18"/>
          <w:szCs w:val="18"/>
        </w:rPr>
        <w:t xml:space="preserve"> sur l’expérimentation dans l’académie de Lyon</w:t>
      </w:r>
      <w:r w:rsidRPr="0023326C">
        <w:rPr>
          <w:color w:val="000000" w:themeColor="text1"/>
        </w:rPr>
        <w:t>).</w:t>
      </w:r>
    </w:p>
  </w:footnote>
  <w:footnote w:id="5">
    <w:p w:rsidR="0057299E" w:rsidRPr="00151E31" w:rsidRDefault="0057299E" w:rsidP="001F29AA">
      <w:pPr>
        <w:pStyle w:val="Notedebasdepage"/>
        <w:jc w:val="both"/>
        <w:rPr>
          <w:sz w:val="18"/>
          <w:szCs w:val="18"/>
        </w:rPr>
      </w:pPr>
      <w:r>
        <w:rPr>
          <w:rStyle w:val="Appelnotedebasdep"/>
        </w:rPr>
        <w:footnoteRef/>
      </w:r>
      <w:r>
        <w:t xml:space="preserve"> </w:t>
      </w:r>
      <w:r>
        <w:rPr>
          <w:sz w:val="18"/>
          <w:szCs w:val="18"/>
        </w:rPr>
        <w:t xml:space="preserve">Cf. </w:t>
      </w:r>
      <w:r w:rsidRPr="001F29AA">
        <w:rPr>
          <w:rFonts w:cstheme="minorHAnsi"/>
          <w:bCs/>
          <w:sz w:val="18"/>
          <w:szCs w:val="18"/>
        </w:rPr>
        <w:t>Blanc, N</w:t>
      </w:r>
      <w:r>
        <w:rPr>
          <w:rFonts w:cstheme="minorHAnsi"/>
          <w:bCs/>
          <w:sz w:val="18"/>
          <w:szCs w:val="18"/>
        </w:rPr>
        <w:t>athalie (</w:t>
      </w:r>
      <w:r w:rsidRPr="001F29AA">
        <w:rPr>
          <w:rFonts w:cstheme="minorHAnsi"/>
          <w:sz w:val="18"/>
          <w:szCs w:val="18"/>
        </w:rPr>
        <w:t>2014). « L’</w:t>
      </w:r>
      <w:proofErr w:type="spellStart"/>
      <w:r w:rsidRPr="001F29AA">
        <w:rPr>
          <w:rFonts w:cstheme="minorHAnsi"/>
          <w:sz w:val="18"/>
          <w:szCs w:val="18"/>
        </w:rPr>
        <w:t>inter-agir</w:t>
      </w:r>
      <w:proofErr w:type="spellEnd"/>
      <w:r w:rsidRPr="001F29AA">
        <w:rPr>
          <w:rFonts w:cstheme="minorHAnsi"/>
          <w:sz w:val="18"/>
          <w:szCs w:val="18"/>
        </w:rPr>
        <w:t xml:space="preserve"> professionnel entre terrain et recherche en éducation » in </w:t>
      </w:r>
      <w:r w:rsidRPr="001F29AA">
        <w:rPr>
          <w:rFonts w:cstheme="minorHAnsi"/>
          <w:i/>
          <w:iCs/>
          <w:sz w:val="18"/>
          <w:szCs w:val="18"/>
        </w:rPr>
        <w:t>Formations, (Trans)formations : enjeux et perspectives pour l’éducation</w:t>
      </w:r>
      <w:r w:rsidRPr="001F29AA">
        <w:rPr>
          <w:rFonts w:cstheme="minorHAnsi"/>
          <w:sz w:val="18"/>
          <w:szCs w:val="18"/>
        </w:rPr>
        <w:t xml:space="preserve">, Revue </w:t>
      </w:r>
      <w:r w:rsidRPr="001F29AA">
        <w:rPr>
          <w:rFonts w:cstheme="minorHAnsi"/>
          <w:i/>
          <w:iCs/>
          <w:sz w:val="18"/>
          <w:szCs w:val="18"/>
        </w:rPr>
        <w:t>Diversité</w:t>
      </w:r>
      <w:r w:rsidRPr="001F29AA">
        <w:rPr>
          <w:rFonts w:cstheme="minorHAnsi"/>
          <w:sz w:val="18"/>
          <w:szCs w:val="18"/>
        </w:rPr>
        <w:t>, N°177. Canopé.</w:t>
      </w:r>
    </w:p>
  </w:footnote>
  <w:footnote w:id="6">
    <w:p w:rsidR="0057299E" w:rsidRPr="005A5C8E" w:rsidRDefault="0057299E" w:rsidP="005A5C8E">
      <w:pPr>
        <w:pStyle w:val="Notedebasdepage"/>
        <w:jc w:val="both"/>
        <w:rPr>
          <w:sz w:val="18"/>
          <w:szCs w:val="18"/>
        </w:rPr>
      </w:pPr>
      <w:r w:rsidRPr="00995314">
        <w:rPr>
          <w:rStyle w:val="Appelnotedebasdep"/>
          <w:sz w:val="18"/>
          <w:szCs w:val="18"/>
        </w:rPr>
        <w:footnoteRef/>
      </w:r>
      <w:r w:rsidRPr="00995314">
        <w:rPr>
          <w:sz w:val="18"/>
          <w:szCs w:val="18"/>
        </w:rPr>
        <w:t xml:space="preserve"> </w:t>
      </w:r>
      <w:hyperlink r:id="rId5" w:history="1">
        <w:r w:rsidRPr="00995314">
          <w:rPr>
            <w:rStyle w:val="Lienhypertexte"/>
            <w:sz w:val="18"/>
            <w:szCs w:val="18"/>
          </w:rPr>
          <w:t>https://inspe.univ-lyon1.fr/ressources</w:t>
        </w:r>
      </w:hyperlink>
    </w:p>
  </w:footnote>
  <w:footnote w:id="7">
    <w:p w:rsidR="0057299E" w:rsidRPr="00967F23" w:rsidRDefault="0057299E" w:rsidP="005A5C8E">
      <w:pPr>
        <w:pStyle w:val="Notedebasdepage"/>
        <w:jc w:val="both"/>
        <w:rPr>
          <w:sz w:val="18"/>
          <w:szCs w:val="18"/>
        </w:rPr>
      </w:pPr>
      <w:r w:rsidRPr="00967F23">
        <w:rPr>
          <w:rStyle w:val="Appelnotedebasdep"/>
          <w:sz w:val="18"/>
          <w:szCs w:val="18"/>
        </w:rPr>
        <w:footnoteRef/>
      </w:r>
      <w:r w:rsidRPr="00967F23">
        <w:rPr>
          <w:sz w:val="18"/>
          <w:szCs w:val="18"/>
        </w:rPr>
        <w:t xml:space="preserve"> </w:t>
      </w:r>
      <w:hyperlink r:id="rId6" w:history="1">
        <w:r w:rsidRPr="0022629D">
          <w:rPr>
            <w:rStyle w:val="Lienhypertexte"/>
            <w:sz w:val="18"/>
            <w:szCs w:val="18"/>
          </w:rPr>
          <w:t>https://else.hypotheses.org/885</w:t>
        </w:r>
      </w:hyperlink>
    </w:p>
  </w:footnote>
  <w:footnote w:id="8">
    <w:p w:rsidR="0057299E" w:rsidRPr="005F0C21" w:rsidRDefault="0057299E" w:rsidP="005A5C8E">
      <w:pPr>
        <w:jc w:val="both"/>
        <w:rPr>
          <w:rFonts w:ascii="Calibri" w:hAnsi="Calibri" w:cs="Calibri"/>
          <w:color w:val="4472C4" w:themeColor="accent1"/>
          <w:sz w:val="18"/>
          <w:szCs w:val="18"/>
        </w:rPr>
      </w:pPr>
      <w:r w:rsidRPr="006D7525">
        <w:rPr>
          <w:rStyle w:val="Appelnotedebasdep"/>
          <w:sz w:val="18"/>
          <w:szCs w:val="18"/>
        </w:rPr>
        <w:footnoteRef/>
      </w:r>
      <w:r w:rsidRPr="006D7525">
        <w:rPr>
          <w:sz w:val="18"/>
          <w:szCs w:val="18"/>
        </w:rPr>
        <w:t xml:space="preserve"> Cf. en</w:t>
      </w:r>
      <w:r>
        <w:rPr>
          <w:sz w:val="18"/>
          <w:szCs w:val="18"/>
        </w:rPr>
        <w:t xml:space="preserve"> 2014</w:t>
      </w:r>
      <w:r w:rsidRPr="006D7525">
        <w:rPr>
          <w:sz w:val="18"/>
          <w:szCs w:val="18"/>
        </w:rPr>
        <w:t xml:space="preserve"> </w:t>
      </w:r>
      <w:hyperlink r:id="rId7" w:history="1">
        <w:r w:rsidRPr="006D7525">
          <w:rPr>
            <w:rStyle w:val="Lienhypertexte"/>
            <w:rFonts w:ascii="Calibri" w:hAnsi="Calibri" w:cs="Calibri"/>
            <w:sz w:val="18"/>
            <w:szCs w:val="18"/>
          </w:rPr>
          <w:t>https://else.hypotheses.org/date/2014/02</w:t>
        </w:r>
      </w:hyperlink>
      <w:r w:rsidRPr="006D7525">
        <w:rPr>
          <w:rFonts w:ascii="Calibri" w:hAnsi="Calibri" w:cs="Calibri"/>
          <w:color w:val="4472C4" w:themeColor="accent1"/>
          <w:sz w:val="18"/>
          <w:szCs w:val="18"/>
        </w:rPr>
        <w:t xml:space="preserve"> </w:t>
      </w:r>
      <w:r w:rsidRPr="006D7525">
        <w:rPr>
          <w:rFonts w:ascii="Calibri" w:hAnsi="Calibri" w:cs="Calibri"/>
          <w:color w:val="000000" w:themeColor="text1"/>
          <w:sz w:val="18"/>
          <w:szCs w:val="18"/>
        </w:rPr>
        <w:t>et en 2018</w:t>
      </w:r>
      <w:r>
        <w:rPr>
          <w:rFonts w:ascii="Calibri" w:hAnsi="Calibri" w:cs="Calibri"/>
          <w:color w:val="4472C4" w:themeColor="accent1"/>
          <w:sz w:val="18"/>
          <w:szCs w:val="18"/>
        </w:rPr>
        <w:t xml:space="preserve"> </w:t>
      </w:r>
      <w:hyperlink r:id="rId8" w:history="1">
        <w:r w:rsidRPr="0022629D">
          <w:rPr>
            <w:rStyle w:val="Lienhypertexte"/>
            <w:rFonts w:ascii="Calibri" w:hAnsi="Calibri" w:cs="Calibri"/>
            <w:sz w:val="18"/>
            <w:szCs w:val="18"/>
          </w:rPr>
          <w:t>https://else.hypotheses.org/date/2018/01</w:t>
        </w:r>
      </w:hyperlink>
      <w:r w:rsidRPr="006D7525">
        <w:rPr>
          <w:rFonts w:ascii="Calibri" w:hAnsi="Calibri" w:cs="Calibri"/>
          <w:color w:val="4472C4" w:themeColor="accent1"/>
          <w:sz w:val="18"/>
          <w:szCs w:val="18"/>
        </w:rPr>
        <w:t xml:space="preserve"> </w:t>
      </w:r>
    </w:p>
  </w:footnote>
  <w:footnote w:id="9">
    <w:p w:rsidR="0057299E" w:rsidRPr="004F294D" w:rsidRDefault="0057299E" w:rsidP="005A5C8E">
      <w:pPr>
        <w:jc w:val="both"/>
        <w:rPr>
          <w:rFonts w:ascii="Calibri" w:hAnsi="Calibri" w:cs="Calibri"/>
          <w:color w:val="000000" w:themeColor="text1"/>
          <w:sz w:val="18"/>
          <w:szCs w:val="18"/>
        </w:rPr>
      </w:pPr>
      <w:r w:rsidRPr="005F0C21">
        <w:rPr>
          <w:rStyle w:val="Appelnotedebasdep"/>
          <w:sz w:val="18"/>
          <w:szCs w:val="18"/>
        </w:rPr>
        <w:footnoteRef/>
      </w:r>
      <w:r w:rsidRPr="005F0C21">
        <w:rPr>
          <w:sz w:val="18"/>
          <w:szCs w:val="18"/>
        </w:rPr>
        <w:t xml:space="preserve"> Cf. en 2013 </w:t>
      </w:r>
      <w:hyperlink r:id="rId9" w:history="1">
        <w:r w:rsidRPr="005F0C21">
          <w:rPr>
            <w:rStyle w:val="Lienhypertexte"/>
            <w:rFonts w:ascii="Calibri" w:hAnsi="Calibri" w:cs="Calibri"/>
            <w:sz w:val="18"/>
            <w:szCs w:val="18"/>
          </w:rPr>
          <w:t>https://else.hypotheses.org/date/2013/12</w:t>
        </w:r>
      </w:hyperlink>
      <w:r>
        <w:rPr>
          <w:rFonts w:ascii="Calibri" w:hAnsi="Calibri" w:cs="Calibri"/>
          <w:color w:val="4472C4" w:themeColor="accent1"/>
          <w:sz w:val="18"/>
          <w:szCs w:val="18"/>
        </w:rPr>
        <w:t xml:space="preserve"> </w:t>
      </w:r>
      <w:r w:rsidRPr="005F0C21">
        <w:rPr>
          <w:sz w:val="18"/>
          <w:szCs w:val="18"/>
        </w:rPr>
        <w:t>et en 2017</w:t>
      </w:r>
      <w:r>
        <w:rPr>
          <w:sz w:val="18"/>
          <w:szCs w:val="18"/>
        </w:rPr>
        <w:t xml:space="preserve"> </w:t>
      </w:r>
      <w:hyperlink r:id="rId10" w:history="1">
        <w:r w:rsidRPr="0022629D">
          <w:rPr>
            <w:rStyle w:val="Lienhypertexte"/>
            <w:rFonts w:ascii="Calibri" w:hAnsi="Calibri" w:cs="Calibri"/>
            <w:sz w:val="18"/>
            <w:szCs w:val="18"/>
          </w:rPr>
          <w:t>https://else.hypotheses.org/1190</w:t>
        </w:r>
      </w:hyperlink>
      <w:r w:rsidRPr="005F0C21">
        <w:rPr>
          <w:rFonts w:ascii="Calibri" w:hAnsi="Calibri" w:cs="Calibri"/>
          <w:color w:val="4472C4" w:themeColor="accent1"/>
          <w:sz w:val="18"/>
          <w:szCs w:val="18"/>
        </w:rPr>
        <w:t xml:space="preserve"> </w:t>
      </w:r>
      <w:r w:rsidRPr="00EE31EB">
        <w:rPr>
          <w:rFonts w:ascii="Calibri" w:hAnsi="Calibri" w:cs="Calibri"/>
          <w:color w:val="000000" w:themeColor="text1"/>
          <w:sz w:val="18"/>
          <w:szCs w:val="18"/>
        </w:rPr>
        <w:t xml:space="preserve">des interventions de conseillers pédagogiques </w:t>
      </w:r>
      <w:r>
        <w:rPr>
          <w:rFonts w:ascii="Calibri" w:hAnsi="Calibri" w:cs="Calibri"/>
          <w:color w:val="000000" w:themeColor="text1"/>
          <w:sz w:val="18"/>
          <w:szCs w:val="18"/>
        </w:rPr>
        <w:t xml:space="preserve">et d’enseignants du primaire </w:t>
      </w:r>
      <w:r w:rsidRPr="00EE31EB">
        <w:rPr>
          <w:rFonts w:ascii="Calibri" w:hAnsi="Calibri" w:cs="Calibri"/>
          <w:color w:val="000000" w:themeColor="text1"/>
          <w:sz w:val="18"/>
          <w:szCs w:val="18"/>
        </w:rPr>
        <w:t>sur le dossier EMILE</w:t>
      </w:r>
      <w:r>
        <w:rPr>
          <w:rFonts w:ascii="Calibri" w:hAnsi="Calibri" w:cs="Calibri"/>
          <w:color w:val="000000" w:themeColor="text1"/>
          <w:sz w:val="18"/>
          <w:szCs w:val="18"/>
        </w:rPr>
        <w:t xml:space="preserve"> ; et en 2014 l’intervention d’ouverture de l’école thématique ELSE par la Rectrice de l’académie de Lyon </w:t>
      </w:r>
      <w:hyperlink r:id="rId11" w:history="1">
        <w:r w:rsidRPr="004F294D">
          <w:rPr>
            <w:rStyle w:val="Lienhypertexte"/>
            <w:rFonts w:ascii="Calibri" w:hAnsi="Calibri" w:cs="Calibri"/>
            <w:sz w:val="18"/>
            <w:szCs w:val="18"/>
          </w:rPr>
          <w:t>https://else.hypotheses.org/ecole-thematique</w:t>
        </w:r>
      </w:hyperlink>
      <w:r>
        <w:rPr>
          <w:rFonts w:ascii="Calibri" w:hAnsi="Calibri" w:cs="Calibri"/>
          <w:color w:val="000000" w:themeColor="text1"/>
          <w:sz w:val="18"/>
          <w:szCs w:val="18"/>
        </w:rPr>
        <w:t>.</w:t>
      </w:r>
    </w:p>
    <w:p w:rsidR="0057299E" w:rsidRPr="00EE31EB" w:rsidRDefault="0057299E" w:rsidP="005F0C21">
      <w:pPr>
        <w:rPr>
          <w:rFonts w:ascii="Calibri" w:hAnsi="Calibri" w:cs="Calibri"/>
          <w:color w:val="000000" w:themeColor="text1"/>
          <w:sz w:val="18"/>
          <w:szCs w:val="18"/>
        </w:rPr>
      </w:pPr>
    </w:p>
    <w:p w:rsidR="0057299E" w:rsidRPr="005F0C21" w:rsidRDefault="0057299E">
      <w:pPr>
        <w:pStyle w:val="Notedebasdepage"/>
        <w:rPr>
          <w:sz w:val="18"/>
          <w:szCs w:val="18"/>
        </w:rPr>
      </w:pPr>
    </w:p>
  </w:footnote>
  <w:footnote w:id="10">
    <w:p w:rsidR="0057299E" w:rsidRPr="00386C14" w:rsidRDefault="0057299E">
      <w:pPr>
        <w:pStyle w:val="Notedebasdepage"/>
        <w:rPr>
          <w:sz w:val="18"/>
          <w:szCs w:val="18"/>
          <w:lang w:val="en-US"/>
        </w:rPr>
      </w:pPr>
      <w:r w:rsidRPr="00386C14">
        <w:rPr>
          <w:rStyle w:val="Appelnotedebasdep"/>
          <w:sz w:val="18"/>
          <w:szCs w:val="18"/>
        </w:rPr>
        <w:footnoteRef/>
      </w:r>
      <w:r w:rsidRPr="00386C14">
        <w:rPr>
          <w:sz w:val="18"/>
          <w:szCs w:val="18"/>
          <w:lang w:val="en-US"/>
        </w:rPr>
        <w:t xml:space="preserve"> Cf. </w:t>
      </w:r>
      <w:hyperlink r:id="rId12" w:history="1">
        <w:r w:rsidRPr="00386C14">
          <w:rPr>
            <w:rStyle w:val="Lienhypertexte"/>
            <w:sz w:val="18"/>
            <w:szCs w:val="18"/>
            <w:lang w:val="en-US"/>
          </w:rPr>
          <w:t>https://else.hypotheses.org/1619</w:t>
        </w:r>
      </w:hyperlink>
    </w:p>
    <w:p w:rsidR="0057299E" w:rsidRPr="00386C14" w:rsidRDefault="0057299E">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2C" w:rsidRDefault="007877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2C" w:rsidRDefault="0078772C">
    <w:pPr>
      <w:pStyle w:val="En-tte"/>
    </w:pPr>
    <w:r>
      <w:rPr>
        <w:rFonts w:ascii="Calibri" w:hAnsi="Calibri" w:cs="Calibri"/>
        <w:noProof/>
        <w:color w:val="000000"/>
        <w:sz w:val="22"/>
        <w:szCs w:val="22"/>
        <w:bdr w:val="none" w:sz="0" w:space="0" w:color="auto" w:frame="1"/>
      </w:rPr>
      <w:drawing>
        <wp:inline distT="0" distB="0" distL="0" distR="0">
          <wp:extent cx="3324225" cy="533400"/>
          <wp:effectExtent l="0" t="0" r="9525" b="0"/>
          <wp:docPr id="1" name="Image 1" descr="https://lh3.googleusercontent.com/ymfto4IjhKV4zY_0-LoubfXAEv885prSOnR0qZocud5nu4OtmJEhrabvtDiJNX3AVEc4jizUbGrgJ91xBAwr0M4mD-wlFma8UZySX8ZpxqXlY4J3gQ97JObyWN4IdJT7x1TaC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ymfto4IjhKV4zY_0-LoubfXAEv885prSOnR0qZocud5nu4OtmJEhrabvtDiJNX3AVEc4jizUbGrgJ91xBAwr0M4mD-wlFma8UZySX8ZpxqXlY4J3gQ97JObyWN4IdJT7x1TaC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533400"/>
                  </a:xfrm>
                  <a:prstGeom prst="rect">
                    <a:avLst/>
                  </a:prstGeom>
                  <a:noFill/>
                  <a:ln>
                    <a:noFill/>
                  </a:ln>
                </pic:spPr>
              </pic:pic>
            </a:graphicData>
          </a:graphic>
        </wp:inline>
      </w:drawing>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2C" w:rsidRDefault="007877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283"/>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3D216A"/>
    <w:multiLevelType w:val="hybridMultilevel"/>
    <w:tmpl w:val="B2E0B30A"/>
    <w:lvl w:ilvl="0" w:tplc="C26414C2">
      <w:start w:val="2"/>
      <w:numFmt w:val="bullet"/>
      <w:lvlText w:val="-"/>
      <w:lvlJc w:val="left"/>
      <w:pPr>
        <w:ind w:left="720" w:hanging="360"/>
      </w:pPr>
      <w:rPr>
        <w:rFonts w:ascii="Calibri" w:eastAsiaTheme="minorHAnsi" w:hAnsi="Calibri" w:cs="Calibri" w:hint="default"/>
        <w:color w:val="0070C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A377F2"/>
    <w:multiLevelType w:val="multilevel"/>
    <w:tmpl w:val="BC36DAEE"/>
    <w:lvl w:ilvl="0">
      <w:start w:val="1"/>
      <w:numFmt w:val="decimal"/>
      <w:lvlText w:val="%1."/>
      <w:lvlJc w:val="left"/>
      <w:pPr>
        <w:ind w:left="540" w:hanging="540"/>
      </w:pPr>
      <w:rPr>
        <w:rFonts w:ascii="Calibri" w:eastAsiaTheme="minorHAnsi" w:hAnsi="Calibri" w:cs="Calibri" w:hint="default"/>
        <w:color w:val="0070C0"/>
        <w:sz w:val="22"/>
      </w:rPr>
    </w:lvl>
    <w:lvl w:ilvl="1">
      <w:start w:val="1"/>
      <w:numFmt w:val="decimal"/>
      <w:lvlText w:val="%1.%2."/>
      <w:lvlJc w:val="left"/>
      <w:pPr>
        <w:ind w:left="540" w:hanging="540"/>
      </w:pPr>
      <w:rPr>
        <w:rFonts w:ascii="Calibri" w:eastAsiaTheme="minorHAnsi" w:hAnsi="Calibri" w:cs="Calibri" w:hint="default"/>
        <w:color w:val="0070C0"/>
        <w:sz w:val="22"/>
      </w:rPr>
    </w:lvl>
    <w:lvl w:ilvl="2">
      <w:start w:val="2"/>
      <w:numFmt w:val="decimal"/>
      <w:lvlText w:val="%1.%2.%3."/>
      <w:lvlJc w:val="left"/>
      <w:pPr>
        <w:ind w:left="720" w:hanging="720"/>
      </w:pPr>
      <w:rPr>
        <w:rFonts w:ascii="Calibri" w:eastAsiaTheme="minorHAnsi" w:hAnsi="Calibri" w:cs="Calibri" w:hint="default"/>
        <w:color w:val="0070C0"/>
        <w:sz w:val="22"/>
      </w:rPr>
    </w:lvl>
    <w:lvl w:ilvl="3">
      <w:start w:val="1"/>
      <w:numFmt w:val="decimal"/>
      <w:lvlText w:val="%1.%2.%3.%4."/>
      <w:lvlJc w:val="left"/>
      <w:pPr>
        <w:ind w:left="720" w:hanging="720"/>
      </w:pPr>
      <w:rPr>
        <w:rFonts w:ascii="Calibri" w:eastAsiaTheme="minorHAnsi" w:hAnsi="Calibri" w:cs="Calibri" w:hint="default"/>
        <w:color w:val="0070C0"/>
        <w:sz w:val="22"/>
      </w:rPr>
    </w:lvl>
    <w:lvl w:ilvl="4">
      <w:start w:val="1"/>
      <w:numFmt w:val="decimal"/>
      <w:lvlText w:val="%1.%2.%3.%4.%5."/>
      <w:lvlJc w:val="left"/>
      <w:pPr>
        <w:ind w:left="1080" w:hanging="1080"/>
      </w:pPr>
      <w:rPr>
        <w:rFonts w:ascii="Calibri" w:eastAsiaTheme="minorHAnsi" w:hAnsi="Calibri" w:cs="Calibri" w:hint="default"/>
        <w:color w:val="0070C0"/>
        <w:sz w:val="22"/>
      </w:rPr>
    </w:lvl>
    <w:lvl w:ilvl="5">
      <w:start w:val="1"/>
      <w:numFmt w:val="decimal"/>
      <w:lvlText w:val="%1.%2.%3.%4.%5.%6."/>
      <w:lvlJc w:val="left"/>
      <w:pPr>
        <w:ind w:left="1080" w:hanging="1080"/>
      </w:pPr>
      <w:rPr>
        <w:rFonts w:ascii="Calibri" w:eastAsiaTheme="minorHAnsi" w:hAnsi="Calibri" w:cs="Calibri" w:hint="default"/>
        <w:color w:val="0070C0"/>
        <w:sz w:val="22"/>
      </w:rPr>
    </w:lvl>
    <w:lvl w:ilvl="6">
      <w:start w:val="1"/>
      <w:numFmt w:val="decimal"/>
      <w:lvlText w:val="%1.%2.%3.%4.%5.%6.%7."/>
      <w:lvlJc w:val="left"/>
      <w:pPr>
        <w:ind w:left="1440" w:hanging="1440"/>
      </w:pPr>
      <w:rPr>
        <w:rFonts w:ascii="Calibri" w:eastAsiaTheme="minorHAnsi" w:hAnsi="Calibri" w:cs="Calibri" w:hint="default"/>
        <w:color w:val="0070C0"/>
        <w:sz w:val="22"/>
      </w:rPr>
    </w:lvl>
    <w:lvl w:ilvl="7">
      <w:start w:val="1"/>
      <w:numFmt w:val="decimal"/>
      <w:lvlText w:val="%1.%2.%3.%4.%5.%6.%7.%8."/>
      <w:lvlJc w:val="left"/>
      <w:pPr>
        <w:ind w:left="1440" w:hanging="1440"/>
      </w:pPr>
      <w:rPr>
        <w:rFonts w:ascii="Calibri" w:eastAsiaTheme="minorHAnsi" w:hAnsi="Calibri" w:cs="Calibri" w:hint="default"/>
        <w:color w:val="0070C0"/>
        <w:sz w:val="22"/>
      </w:rPr>
    </w:lvl>
    <w:lvl w:ilvl="8">
      <w:start w:val="1"/>
      <w:numFmt w:val="decimal"/>
      <w:lvlText w:val="%1.%2.%3.%4.%5.%6.%7.%8.%9."/>
      <w:lvlJc w:val="left"/>
      <w:pPr>
        <w:ind w:left="1800" w:hanging="1800"/>
      </w:pPr>
      <w:rPr>
        <w:rFonts w:ascii="Calibri" w:eastAsiaTheme="minorHAnsi" w:hAnsi="Calibri" w:cs="Calibri" w:hint="default"/>
        <w:color w:val="0070C0"/>
        <w:sz w:val="22"/>
      </w:rPr>
    </w:lvl>
  </w:abstractNum>
  <w:abstractNum w:abstractNumId="3" w15:restartNumberingAfterBreak="0">
    <w:nsid w:val="13CD65AB"/>
    <w:multiLevelType w:val="hybridMultilevel"/>
    <w:tmpl w:val="2F20602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17D04987"/>
    <w:multiLevelType w:val="multilevel"/>
    <w:tmpl w:val="D602BB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8AD63C3"/>
    <w:multiLevelType w:val="multilevel"/>
    <w:tmpl w:val="92E845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8F06CE2"/>
    <w:multiLevelType w:val="multilevel"/>
    <w:tmpl w:val="BDFA9948"/>
    <w:lvl w:ilvl="0">
      <w:start w:val="2"/>
      <w:numFmt w:val="decimal"/>
      <w:lvlText w:val="%1."/>
      <w:lvlJc w:val="left"/>
      <w:pPr>
        <w:ind w:left="360" w:hanging="360"/>
      </w:pPr>
      <w:rPr>
        <w:rFonts w:hint="default"/>
        <w:i/>
      </w:rPr>
    </w:lvl>
    <w:lvl w:ilvl="1">
      <w:start w:val="1"/>
      <w:numFmt w:val="decimal"/>
      <w:lvlText w:val="%1.%2."/>
      <w:lvlJc w:val="left"/>
      <w:pPr>
        <w:ind w:left="1260" w:hanging="360"/>
      </w:pPr>
      <w:rPr>
        <w:rFonts w:hint="default"/>
        <w:i/>
      </w:rPr>
    </w:lvl>
    <w:lvl w:ilvl="2">
      <w:start w:val="1"/>
      <w:numFmt w:val="decimal"/>
      <w:lvlText w:val="%1.%2.%3."/>
      <w:lvlJc w:val="left"/>
      <w:pPr>
        <w:ind w:left="2520" w:hanging="720"/>
      </w:pPr>
      <w:rPr>
        <w:rFonts w:hint="default"/>
        <w:i/>
      </w:rPr>
    </w:lvl>
    <w:lvl w:ilvl="3">
      <w:start w:val="1"/>
      <w:numFmt w:val="decimal"/>
      <w:lvlText w:val="%1.%2.%3.%4."/>
      <w:lvlJc w:val="left"/>
      <w:pPr>
        <w:ind w:left="3420" w:hanging="720"/>
      </w:pPr>
      <w:rPr>
        <w:rFonts w:hint="default"/>
        <w:i/>
      </w:rPr>
    </w:lvl>
    <w:lvl w:ilvl="4">
      <w:start w:val="1"/>
      <w:numFmt w:val="decimal"/>
      <w:lvlText w:val="%1.%2.%3.%4.%5."/>
      <w:lvlJc w:val="left"/>
      <w:pPr>
        <w:ind w:left="4680" w:hanging="1080"/>
      </w:pPr>
      <w:rPr>
        <w:rFonts w:hint="default"/>
        <w:i/>
      </w:rPr>
    </w:lvl>
    <w:lvl w:ilvl="5">
      <w:start w:val="1"/>
      <w:numFmt w:val="decimal"/>
      <w:lvlText w:val="%1.%2.%3.%4.%5.%6."/>
      <w:lvlJc w:val="left"/>
      <w:pPr>
        <w:ind w:left="5580" w:hanging="1080"/>
      </w:pPr>
      <w:rPr>
        <w:rFonts w:hint="default"/>
        <w:i/>
      </w:rPr>
    </w:lvl>
    <w:lvl w:ilvl="6">
      <w:start w:val="1"/>
      <w:numFmt w:val="decimal"/>
      <w:lvlText w:val="%1.%2.%3.%4.%5.%6.%7."/>
      <w:lvlJc w:val="left"/>
      <w:pPr>
        <w:ind w:left="6840" w:hanging="1440"/>
      </w:pPr>
      <w:rPr>
        <w:rFonts w:hint="default"/>
        <w:i/>
      </w:rPr>
    </w:lvl>
    <w:lvl w:ilvl="7">
      <w:start w:val="1"/>
      <w:numFmt w:val="decimal"/>
      <w:lvlText w:val="%1.%2.%3.%4.%5.%6.%7.%8."/>
      <w:lvlJc w:val="left"/>
      <w:pPr>
        <w:ind w:left="7740" w:hanging="1440"/>
      </w:pPr>
      <w:rPr>
        <w:rFonts w:hint="default"/>
        <w:i/>
      </w:rPr>
    </w:lvl>
    <w:lvl w:ilvl="8">
      <w:start w:val="1"/>
      <w:numFmt w:val="decimal"/>
      <w:lvlText w:val="%1.%2.%3.%4.%5.%6.%7.%8.%9."/>
      <w:lvlJc w:val="left"/>
      <w:pPr>
        <w:ind w:left="9000" w:hanging="1800"/>
      </w:pPr>
      <w:rPr>
        <w:rFonts w:hint="default"/>
        <w:i/>
      </w:rPr>
    </w:lvl>
  </w:abstractNum>
  <w:abstractNum w:abstractNumId="7" w15:restartNumberingAfterBreak="0">
    <w:nsid w:val="23F51B62"/>
    <w:multiLevelType w:val="multilevel"/>
    <w:tmpl w:val="6434ACA8"/>
    <w:lvl w:ilvl="0">
      <w:start w:val="1"/>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A9C4429"/>
    <w:multiLevelType w:val="hybridMultilevel"/>
    <w:tmpl w:val="2D8CE062"/>
    <w:lvl w:ilvl="0" w:tplc="F63C0EB2">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9C33C5"/>
    <w:multiLevelType w:val="hybridMultilevel"/>
    <w:tmpl w:val="7F4E7090"/>
    <w:lvl w:ilvl="0" w:tplc="62FA7EE4">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53274B"/>
    <w:multiLevelType w:val="multilevel"/>
    <w:tmpl w:val="5F2A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296F54"/>
    <w:multiLevelType w:val="hybridMultilevel"/>
    <w:tmpl w:val="DCCE6DA6"/>
    <w:lvl w:ilvl="0" w:tplc="99D28D7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6B0628"/>
    <w:multiLevelType w:val="hybridMultilevel"/>
    <w:tmpl w:val="EC540C06"/>
    <w:lvl w:ilvl="0" w:tplc="A38822B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DAE4ADC"/>
    <w:multiLevelType w:val="multilevel"/>
    <w:tmpl w:val="5E706D56"/>
    <w:lvl w:ilvl="0">
      <w:start w:val="1"/>
      <w:numFmt w:val="decimal"/>
      <w:lvlText w:val="%1."/>
      <w:lvlJc w:val="left"/>
      <w:pPr>
        <w:ind w:left="540" w:hanging="540"/>
      </w:pPr>
      <w:rPr>
        <w:rFonts w:hint="default"/>
        <w:i w:val="0"/>
      </w:rPr>
    </w:lvl>
    <w:lvl w:ilvl="1">
      <w:start w:val="3"/>
      <w:numFmt w:val="decimal"/>
      <w:lvlText w:val="%1.%2."/>
      <w:lvlJc w:val="left"/>
      <w:pPr>
        <w:ind w:left="900" w:hanging="54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4" w15:restartNumberingAfterBreak="0">
    <w:nsid w:val="7DDE7133"/>
    <w:multiLevelType w:val="hybridMultilevel"/>
    <w:tmpl w:val="C8E22BB4"/>
    <w:lvl w:ilvl="0" w:tplc="784A1AF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9"/>
  </w:num>
  <w:num w:numId="5">
    <w:abstractNumId w:val="8"/>
  </w:num>
  <w:num w:numId="6">
    <w:abstractNumId w:val="3"/>
  </w:num>
  <w:num w:numId="7">
    <w:abstractNumId w:val="12"/>
  </w:num>
  <w:num w:numId="8">
    <w:abstractNumId w:val="4"/>
  </w:num>
  <w:num w:numId="9">
    <w:abstractNumId w:val="11"/>
  </w:num>
  <w:num w:numId="10">
    <w:abstractNumId w:val="14"/>
  </w:num>
  <w:num w:numId="11">
    <w:abstractNumId w:val="1"/>
  </w:num>
  <w:num w:numId="12">
    <w:abstractNumId w:val="2"/>
  </w:num>
  <w:num w:numId="13">
    <w:abstractNumId w:val="13"/>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1A"/>
    <w:rsid w:val="0002188A"/>
    <w:rsid w:val="00022668"/>
    <w:rsid w:val="0003489E"/>
    <w:rsid w:val="00045DCB"/>
    <w:rsid w:val="00053115"/>
    <w:rsid w:val="000910C3"/>
    <w:rsid w:val="000919E8"/>
    <w:rsid w:val="00092FED"/>
    <w:rsid w:val="000B0053"/>
    <w:rsid w:val="000B1F1F"/>
    <w:rsid w:val="000B6D4D"/>
    <w:rsid w:val="000D2A17"/>
    <w:rsid w:val="000D2F38"/>
    <w:rsid w:val="001154B1"/>
    <w:rsid w:val="001164C0"/>
    <w:rsid w:val="00142573"/>
    <w:rsid w:val="001438A7"/>
    <w:rsid w:val="00151E31"/>
    <w:rsid w:val="001609F6"/>
    <w:rsid w:val="001611BF"/>
    <w:rsid w:val="00161661"/>
    <w:rsid w:val="0016341D"/>
    <w:rsid w:val="00171AA7"/>
    <w:rsid w:val="00182942"/>
    <w:rsid w:val="001A68F8"/>
    <w:rsid w:val="001D023F"/>
    <w:rsid w:val="001F29AA"/>
    <w:rsid w:val="00202EEF"/>
    <w:rsid w:val="0021270B"/>
    <w:rsid w:val="00213842"/>
    <w:rsid w:val="0023326C"/>
    <w:rsid w:val="002529A3"/>
    <w:rsid w:val="00270070"/>
    <w:rsid w:val="002734E3"/>
    <w:rsid w:val="00280BFF"/>
    <w:rsid w:val="002B25E4"/>
    <w:rsid w:val="002B3A9F"/>
    <w:rsid w:val="002B57C8"/>
    <w:rsid w:val="002C6900"/>
    <w:rsid w:val="002D437F"/>
    <w:rsid w:val="002D6E6D"/>
    <w:rsid w:val="002F23D8"/>
    <w:rsid w:val="002F35E2"/>
    <w:rsid w:val="0030423F"/>
    <w:rsid w:val="0030726C"/>
    <w:rsid w:val="00321C72"/>
    <w:rsid w:val="00326A29"/>
    <w:rsid w:val="00326FB2"/>
    <w:rsid w:val="003363A2"/>
    <w:rsid w:val="003438A7"/>
    <w:rsid w:val="003464DA"/>
    <w:rsid w:val="00365917"/>
    <w:rsid w:val="00374B7C"/>
    <w:rsid w:val="003764D4"/>
    <w:rsid w:val="00386C14"/>
    <w:rsid w:val="00391FDD"/>
    <w:rsid w:val="003B79A2"/>
    <w:rsid w:val="003C2A63"/>
    <w:rsid w:val="003C7B89"/>
    <w:rsid w:val="003D5213"/>
    <w:rsid w:val="003F2F00"/>
    <w:rsid w:val="00414D50"/>
    <w:rsid w:val="00423696"/>
    <w:rsid w:val="00424485"/>
    <w:rsid w:val="00451748"/>
    <w:rsid w:val="00492C65"/>
    <w:rsid w:val="004A7540"/>
    <w:rsid w:val="004C64A8"/>
    <w:rsid w:val="004C751A"/>
    <w:rsid w:val="004C798E"/>
    <w:rsid w:val="004F294D"/>
    <w:rsid w:val="00512816"/>
    <w:rsid w:val="00512AE8"/>
    <w:rsid w:val="00515490"/>
    <w:rsid w:val="00552CBB"/>
    <w:rsid w:val="0057299E"/>
    <w:rsid w:val="0058010A"/>
    <w:rsid w:val="0058078D"/>
    <w:rsid w:val="005907A5"/>
    <w:rsid w:val="00590834"/>
    <w:rsid w:val="00592777"/>
    <w:rsid w:val="00597860"/>
    <w:rsid w:val="005A15C9"/>
    <w:rsid w:val="005A3A68"/>
    <w:rsid w:val="005A4F72"/>
    <w:rsid w:val="005A5C8E"/>
    <w:rsid w:val="005B08E1"/>
    <w:rsid w:val="005E2F3B"/>
    <w:rsid w:val="005F0C21"/>
    <w:rsid w:val="005F136E"/>
    <w:rsid w:val="006057A8"/>
    <w:rsid w:val="00622960"/>
    <w:rsid w:val="006267F3"/>
    <w:rsid w:val="00627B85"/>
    <w:rsid w:val="0063073F"/>
    <w:rsid w:val="00633B9B"/>
    <w:rsid w:val="00634E60"/>
    <w:rsid w:val="00637A90"/>
    <w:rsid w:val="00655A82"/>
    <w:rsid w:val="00673AEC"/>
    <w:rsid w:val="00681615"/>
    <w:rsid w:val="00692A2E"/>
    <w:rsid w:val="00696D99"/>
    <w:rsid w:val="006A4191"/>
    <w:rsid w:val="006B5018"/>
    <w:rsid w:val="006B6E6C"/>
    <w:rsid w:val="006C21F0"/>
    <w:rsid w:val="006D1628"/>
    <w:rsid w:val="006D7525"/>
    <w:rsid w:val="006E5212"/>
    <w:rsid w:val="006E5293"/>
    <w:rsid w:val="00701EEB"/>
    <w:rsid w:val="00701F89"/>
    <w:rsid w:val="00714A3B"/>
    <w:rsid w:val="00722FC8"/>
    <w:rsid w:val="007266DE"/>
    <w:rsid w:val="00756EC5"/>
    <w:rsid w:val="00760E82"/>
    <w:rsid w:val="00764B43"/>
    <w:rsid w:val="007703A7"/>
    <w:rsid w:val="00785818"/>
    <w:rsid w:val="0078772C"/>
    <w:rsid w:val="007A3D43"/>
    <w:rsid w:val="007B52E4"/>
    <w:rsid w:val="007C43B3"/>
    <w:rsid w:val="007D3AEB"/>
    <w:rsid w:val="007E3956"/>
    <w:rsid w:val="007E5944"/>
    <w:rsid w:val="00810E30"/>
    <w:rsid w:val="00824140"/>
    <w:rsid w:val="00833FB3"/>
    <w:rsid w:val="0084001B"/>
    <w:rsid w:val="00840D83"/>
    <w:rsid w:val="00841419"/>
    <w:rsid w:val="00842EC8"/>
    <w:rsid w:val="008442A9"/>
    <w:rsid w:val="0084707E"/>
    <w:rsid w:val="00854D04"/>
    <w:rsid w:val="0087196F"/>
    <w:rsid w:val="00872B1D"/>
    <w:rsid w:val="00880985"/>
    <w:rsid w:val="008856A2"/>
    <w:rsid w:val="00890091"/>
    <w:rsid w:val="008A1072"/>
    <w:rsid w:val="008E0FC2"/>
    <w:rsid w:val="008F567B"/>
    <w:rsid w:val="00904305"/>
    <w:rsid w:val="00914722"/>
    <w:rsid w:val="009200F0"/>
    <w:rsid w:val="00933E5B"/>
    <w:rsid w:val="00936714"/>
    <w:rsid w:val="009367CD"/>
    <w:rsid w:val="00967F23"/>
    <w:rsid w:val="009754FA"/>
    <w:rsid w:val="009763F3"/>
    <w:rsid w:val="00985CCF"/>
    <w:rsid w:val="00991EF2"/>
    <w:rsid w:val="00995314"/>
    <w:rsid w:val="009A2641"/>
    <w:rsid w:val="009B40FF"/>
    <w:rsid w:val="009B483C"/>
    <w:rsid w:val="009B5EB7"/>
    <w:rsid w:val="009D1EFC"/>
    <w:rsid w:val="00A20F60"/>
    <w:rsid w:val="00A24D03"/>
    <w:rsid w:val="00A253DA"/>
    <w:rsid w:val="00A34514"/>
    <w:rsid w:val="00A427E8"/>
    <w:rsid w:val="00A46C11"/>
    <w:rsid w:val="00A51327"/>
    <w:rsid w:val="00A54C27"/>
    <w:rsid w:val="00A964C1"/>
    <w:rsid w:val="00AA3427"/>
    <w:rsid w:val="00AA4EB5"/>
    <w:rsid w:val="00AB5AFF"/>
    <w:rsid w:val="00AC353D"/>
    <w:rsid w:val="00AD6209"/>
    <w:rsid w:val="00AF78F3"/>
    <w:rsid w:val="00B01A21"/>
    <w:rsid w:val="00B02E9A"/>
    <w:rsid w:val="00B13EAE"/>
    <w:rsid w:val="00B255BF"/>
    <w:rsid w:val="00B36AE8"/>
    <w:rsid w:val="00B76C34"/>
    <w:rsid w:val="00B8330B"/>
    <w:rsid w:val="00B86EBD"/>
    <w:rsid w:val="00B9666B"/>
    <w:rsid w:val="00BA3E79"/>
    <w:rsid w:val="00BB0CF3"/>
    <w:rsid w:val="00BB2543"/>
    <w:rsid w:val="00BB590D"/>
    <w:rsid w:val="00BE15C1"/>
    <w:rsid w:val="00BF2B3C"/>
    <w:rsid w:val="00C04CD6"/>
    <w:rsid w:val="00C10916"/>
    <w:rsid w:val="00C1092E"/>
    <w:rsid w:val="00C1223D"/>
    <w:rsid w:val="00C138EC"/>
    <w:rsid w:val="00C177E8"/>
    <w:rsid w:val="00C20F2D"/>
    <w:rsid w:val="00C55E96"/>
    <w:rsid w:val="00C72CD1"/>
    <w:rsid w:val="00C761D7"/>
    <w:rsid w:val="00C7766B"/>
    <w:rsid w:val="00C82DFF"/>
    <w:rsid w:val="00C92D92"/>
    <w:rsid w:val="00C9539E"/>
    <w:rsid w:val="00CA27A4"/>
    <w:rsid w:val="00CA2D9A"/>
    <w:rsid w:val="00CA5FBF"/>
    <w:rsid w:val="00CC11E6"/>
    <w:rsid w:val="00CC7454"/>
    <w:rsid w:val="00CF4D88"/>
    <w:rsid w:val="00CF67B1"/>
    <w:rsid w:val="00D01F84"/>
    <w:rsid w:val="00D22109"/>
    <w:rsid w:val="00D27558"/>
    <w:rsid w:val="00D403D9"/>
    <w:rsid w:val="00D52E2B"/>
    <w:rsid w:val="00D53B38"/>
    <w:rsid w:val="00D60B32"/>
    <w:rsid w:val="00D6159C"/>
    <w:rsid w:val="00D6727D"/>
    <w:rsid w:val="00D825A2"/>
    <w:rsid w:val="00D95EB8"/>
    <w:rsid w:val="00DA1794"/>
    <w:rsid w:val="00DB2AEE"/>
    <w:rsid w:val="00DB6BAA"/>
    <w:rsid w:val="00DE5833"/>
    <w:rsid w:val="00E04730"/>
    <w:rsid w:val="00E04A29"/>
    <w:rsid w:val="00E26563"/>
    <w:rsid w:val="00E36362"/>
    <w:rsid w:val="00E53F5F"/>
    <w:rsid w:val="00E61954"/>
    <w:rsid w:val="00E66754"/>
    <w:rsid w:val="00E72A50"/>
    <w:rsid w:val="00E72FC7"/>
    <w:rsid w:val="00E75AF2"/>
    <w:rsid w:val="00E86E29"/>
    <w:rsid w:val="00EA4F36"/>
    <w:rsid w:val="00EB7878"/>
    <w:rsid w:val="00EC27C6"/>
    <w:rsid w:val="00ED13E4"/>
    <w:rsid w:val="00EE31EB"/>
    <w:rsid w:val="00F164ED"/>
    <w:rsid w:val="00F25E7B"/>
    <w:rsid w:val="00F40FB5"/>
    <w:rsid w:val="00F514AB"/>
    <w:rsid w:val="00F63D89"/>
    <w:rsid w:val="00F75B9D"/>
    <w:rsid w:val="00F80F3A"/>
    <w:rsid w:val="00F87C69"/>
    <w:rsid w:val="00F97ECB"/>
    <w:rsid w:val="00FB4729"/>
    <w:rsid w:val="00FC1DE0"/>
    <w:rsid w:val="00FD7821"/>
    <w:rsid w:val="00FD7823"/>
    <w:rsid w:val="00FE0EBA"/>
    <w:rsid w:val="00FF6B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B5110"/>
  <w14:defaultImageDpi w14:val="32767"/>
  <w15:chartTrackingRefBased/>
  <w15:docId w15:val="{5EA2CB12-12D6-A345-BB1F-E51AD357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27E8"/>
    <w:rPr>
      <w:rFonts w:ascii="Times New Roman" w:eastAsia="Times New Roman" w:hAnsi="Times New Roman" w:cs="Times New Roman"/>
      <w:lang w:eastAsia="fr-FR"/>
    </w:rPr>
  </w:style>
  <w:style w:type="paragraph" w:styleId="Titre1">
    <w:name w:val="heading 1"/>
    <w:basedOn w:val="Normal"/>
    <w:next w:val="Normal"/>
    <w:link w:val="Titre1Car"/>
    <w:autoRedefine/>
    <w:uiPriority w:val="9"/>
    <w:qFormat/>
    <w:rsid w:val="004C751A"/>
    <w:pPr>
      <w:numPr>
        <w:numId w:val="2"/>
      </w:numPr>
      <w:pBdr>
        <w:bottom w:val="single" w:sz="4" w:space="1" w:color="auto"/>
      </w:pBdr>
      <w:spacing w:before="160" w:after="160" w:line="300" w:lineRule="auto"/>
      <w:outlineLvl w:val="0"/>
    </w:pPr>
    <w:rPr>
      <w:rFonts w:asciiTheme="minorHAnsi" w:eastAsiaTheme="minorEastAsia" w:hAnsiTheme="minorHAnsi" w:cs="Arial"/>
      <w:b/>
      <w:caps/>
      <w:color w:val="2E74B5"/>
      <w:sz w:val="28"/>
      <w:szCs w:val="28"/>
      <w:lang w:eastAsia="en-US"/>
    </w:rPr>
  </w:style>
  <w:style w:type="paragraph" w:styleId="Titre2">
    <w:name w:val="heading 2"/>
    <w:basedOn w:val="Normal"/>
    <w:next w:val="Normal"/>
    <w:link w:val="Titre2Car"/>
    <w:autoRedefine/>
    <w:uiPriority w:val="9"/>
    <w:unhideWhenUsed/>
    <w:qFormat/>
    <w:rsid w:val="004C751A"/>
    <w:pPr>
      <w:numPr>
        <w:ilvl w:val="1"/>
        <w:numId w:val="2"/>
      </w:numPr>
      <w:pBdr>
        <w:bottom w:val="single" w:sz="4" w:space="1" w:color="auto"/>
      </w:pBdr>
      <w:spacing w:before="160" w:after="160" w:line="300" w:lineRule="auto"/>
      <w:outlineLvl w:val="1"/>
    </w:pPr>
    <w:rPr>
      <w:rFonts w:asciiTheme="minorHAnsi" w:eastAsiaTheme="minorEastAsia" w:hAnsiTheme="minorHAnsi" w:cs="Arial"/>
      <w:b/>
      <w:caps/>
      <w:color w:val="2E74B5"/>
      <w:sz w:val="27"/>
      <w:szCs w:val="27"/>
      <w:lang w:eastAsia="en-US"/>
    </w:rPr>
  </w:style>
  <w:style w:type="paragraph" w:styleId="Titre3">
    <w:name w:val="heading 3"/>
    <w:basedOn w:val="Titre2"/>
    <w:next w:val="Normal"/>
    <w:link w:val="Titre3Car"/>
    <w:autoRedefine/>
    <w:uiPriority w:val="9"/>
    <w:unhideWhenUsed/>
    <w:qFormat/>
    <w:rsid w:val="004C751A"/>
    <w:pPr>
      <w:numPr>
        <w:ilvl w:val="2"/>
      </w:numPr>
      <w:outlineLvl w:val="2"/>
    </w:pPr>
    <w:rPr>
      <w:sz w:val="26"/>
    </w:rPr>
  </w:style>
  <w:style w:type="paragraph" w:styleId="Titre4">
    <w:name w:val="heading 4"/>
    <w:basedOn w:val="Titre2"/>
    <w:next w:val="Normal"/>
    <w:link w:val="Titre4Car"/>
    <w:autoRedefine/>
    <w:uiPriority w:val="9"/>
    <w:unhideWhenUsed/>
    <w:qFormat/>
    <w:rsid w:val="00C55E96"/>
    <w:pPr>
      <w:numPr>
        <w:ilvl w:val="0"/>
        <w:numId w:val="0"/>
      </w:numPr>
      <w:outlineLvl w:val="3"/>
    </w:pPr>
    <w:rPr>
      <w:sz w:val="25"/>
    </w:rPr>
  </w:style>
  <w:style w:type="paragraph" w:styleId="Titre5">
    <w:name w:val="heading 5"/>
    <w:basedOn w:val="Titre2"/>
    <w:next w:val="Normal"/>
    <w:link w:val="Titre5Car"/>
    <w:autoRedefine/>
    <w:uiPriority w:val="9"/>
    <w:unhideWhenUsed/>
    <w:qFormat/>
    <w:rsid w:val="004C751A"/>
    <w:pPr>
      <w:numPr>
        <w:ilvl w:val="4"/>
      </w:numPr>
      <w:outlineLvl w:val="4"/>
    </w:pPr>
    <w:rPr>
      <w:sz w:val="24"/>
    </w:rPr>
  </w:style>
  <w:style w:type="paragraph" w:styleId="Titre6">
    <w:name w:val="heading 6"/>
    <w:basedOn w:val="Titre2"/>
    <w:next w:val="Normal"/>
    <w:link w:val="Titre6Car"/>
    <w:autoRedefine/>
    <w:uiPriority w:val="9"/>
    <w:unhideWhenUsed/>
    <w:qFormat/>
    <w:rsid w:val="004C751A"/>
    <w:pPr>
      <w:numPr>
        <w:ilvl w:val="5"/>
      </w:numPr>
      <w:outlineLvl w:val="5"/>
    </w:pPr>
    <w:rPr>
      <w:sz w:val="23"/>
    </w:rPr>
  </w:style>
  <w:style w:type="paragraph" w:styleId="Titre7">
    <w:name w:val="heading 7"/>
    <w:basedOn w:val="Normal"/>
    <w:next w:val="Normal"/>
    <w:link w:val="Titre7Car"/>
    <w:autoRedefine/>
    <w:uiPriority w:val="9"/>
    <w:semiHidden/>
    <w:unhideWhenUsed/>
    <w:qFormat/>
    <w:rsid w:val="004C751A"/>
    <w:pPr>
      <w:keepNext/>
      <w:keepLines/>
      <w:numPr>
        <w:ilvl w:val="6"/>
        <w:numId w:val="2"/>
      </w:numPr>
      <w:pBdr>
        <w:bottom w:val="single" w:sz="4" w:space="1" w:color="auto"/>
      </w:pBdr>
      <w:spacing w:before="160" w:after="160" w:line="300" w:lineRule="auto"/>
      <w:outlineLvl w:val="6"/>
    </w:pPr>
    <w:rPr>
      <w:rFonts w:ascii="Calibri" w:eastAsiaTheme="majorEastAsia" w:hAnsi="Calibri" w:cstheme="majorBidi"/>
      <w:b/>
      <w:caps/>
      <w:color w:val="2E74B5"/>
      <w:sz w:val="22"/>
      <w:lang w:eastAsia="en-US"/>
    </w:rPr>
  </w:style>
  <w:style w:type="paragraph" w:styleId="Titre8">
    <w:name w:val="heading 8"/>
    <w:basedOn w:val="Normal"/>
    <w:next w:val="Normal"/>
    <w:link w:val="Titre8Car"/>
    <w:uiPriority w:val="9"/>
    <w:semiHidden/>
    <w:unhideWhenUsed/>
    <w:qFormat/>
    <w:rsid w:val="004C751A"/>
    <w:pPr>
      <w:keepNext/>
      <w:keepLines/>
      <w:numPr>
        <w:ilvl w:val="7"/>
        <w:numId w:val="2"/>
      </w:numPr>
      <w:spacing w:before="40" w:line="300" w:lineRule="auto"/>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4C751A"/>
    <w:pPr>
      <w:keepNext/>
      <w:keepLines/>
      <w:numPr>
        <w:ilvl w:val="8"/>
        <w:numId w:val="2"/>
      </w:numPr>
      <w:spacing w:before="40" w:line="300" w:lineRule="auto"/>
      <w:outlineLvl w:val="8"/>
    </w:pPr>
    <w:rPr>
      <w:rFonts w:eastAsiaTheme="minorEastAsia"/>
      <w:b/>
      <w:bCs/>
      <w:i/>
      <w:iCs/>
      <w:sz w:val="2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C751A"/>
    <w:rPr>
      <w:color w:val="0000FF"/>
      <w:u w:val="single"/>
    </w:rPr>
  </w:style>
  <w:style w:type="character" w:customStyle="1" w:styleId="apple-converted-space">
    <w:name w:val="apple-converted-space"/>
    <w:basedOn w:val="Policepardfaut"/>
    <w:rsid w:val="004C751A"/>
  </w:style>
  <w:style w:type="paragraph" w:styleId="Paragraphedeliste">
    <w:name w:val="List Paragraph"/>
    <w:basedOn w:val="Normal"/>
    <w:uiPriority w:val="34"/>
    <w:qFormat/>
    <w:rsid w:val="004C751A"/>
    <w:pPr>
      <w:spacing w:before="100" w:beforeAutospacing="1" w:after="100" w:afterAutospacing="1"/>
    </w:pPr>
  </w:style>
  <w:style w:type="character" w:customStyle="1" w:styleId="Titre1Car">
    <w:name w:val="Titre 1 Car"/>
    <w:basedOn w:val="Policepardfaut"/>
    <w:link w:val="Titre1"/>
    <w:uiPriority w:val="9"/>
    <w:rsid w:val="004C751A"/>
    <w:rPr>
      <w:rFonts w:eastAsiaTheme="minorEastAsia" w:cs="Arial"/>
      <w:b/>
      <w:caps/>
      <w:color w:val="2E74B5"/>
      <w:sz w:val="28"/>
      <w:szCs w:val="28"/>
    </w:rPr>
  </w:style>
  <w:style w:type="character" w:customStyle="1" w:styleId="Titre2Car">
    <w:name w:val="Titre 2 Car"/>
    <w:basedOn w:val="Policepardfaut"/>
    <w:link w:val="Titre2"/>
    <w:uiPriority w:val="9"/>
    <w:rsid w:val="004C751A"/>
    <w:rPr>
      <w:rFonts w:eastAsiaTheme="minorEastAsia" w:cs="Arial"/>
      <w:b/>
      <w:caps/>
      <w:color w:val="2E74B5"/>
      <w:sz w:val="27"/>
      <w:szCs w:val="27"/>
    </w:rPr>
  </w:style>
  <w:style w:type="character" w:customStyle="1" w:styleId="Titre3Car">
    <w:name w:val="Titre 3 Car"/>
    <w:basedOn w:val="Policepardfaut"/>
    <w:link w:val="Titre3"/>
    <w:uiPriority w:val="9"/>
    <w:rsid w:val="004C751A"/>
    <w:rPr>
      <w:rFonts w:eastAsiaTheme="minorEastAsia" w:cs="Arial"/>
      <w:b/>
      <w:caps/>
      <w:color w:val="2E74B5"/>
      <w:sz w:val="26"/>
      <w:szCs w:val="27"/>
    </w:rPr>
  </w:style>
  <w:style w:type="character" w:customStyle="1" w:styleId="Titre4Car">
    <w:name w:val="Titre 4 Car"/>
    <w:basedOn w:val="Policepardfaut"/>
    <w:link w:val="Titre4"/>
    <w:uiPriority w:val="9"/>
    <w:rsid w:val="00C55E96"/>
    <w:rPr>
      <w:rFonts w:eastAsiaTheme="minorEastAsia" w:cs="Arial"/>
      <w:b/>
      <w:caps/>
      <w:color w:val="2E74B5"/>
      <w:sz w:val="25"/>
      <w:szCs w:val="27"/>
    </w:rPr>
  </w:style>
  <w:style w:type="character" w:customStyle="1" w:styleId="Titre5Car">
    <w:name w:val="Titre 5 Car"/>
    <w:basedOn w:val="Policepardfaut"/>
    <w:link w:val="Titre5"/>
    <w:uiPriority w:val="9"/>
    <w:rsid w:val="004C751A"/>
    <w:rPr>
      <w:rFonts w:eastAsiaTheme="minorEastAsia" w:cs="Arial"/>
      <w:b/>
      <w:caps/>
      <w:color w:val="2E74B5"/>
      <w:szCs w:val="27"/>
    </w:rPr>
  </w:style>
  <w:style w:type="character" w:customStyle="1" w:styleId="Titre6Car">
    <w:name w:val="Titre 6 Car"/>
    <w:basedOn w:val="Policepardfaut"/>
    <w:link w:val="Titre6"/>
    <w:uiPriority w:val="9"/>
    <w:rsid w:val="004C751A"/>
    <w:rPr>
      <w:rFonts w:eastAsiaTheme="minorEastAsia" w:cs="Arial"/>
      <w:b/>
      <w:caps/>
      <w:color w:val="2E74B5"/>
      <w:sz w:val="23"/>
      <w:szCs w:val="27"/>
    </w:rPr>
  </w:style>
  <w:style w:type="character" w:customStyle="1" w:styleId="Titre7Car">
    <w:name w:val="Titre 7 Car"/>
    <w:basedOn w:val="Policepardfaut"/>
    <w:link w:val="Titre7"/>
    <w:uiPriority w:val="9"/>
    <w:semiHidden/>
    <w:rsid w:val="004C751A"/>
    <w:rPr>
      <w:rFonts w:ascii="Calibri" w:eastAsiaTheme="majorEastAsia" w:hAnsi="Calibri" w:cstheme="majorBidi"/>
      <w:b/>
      <w:caps/>
      <w:color w:val="2E74B5"/>
      <w:sz w:val="22"/>
    </w:rPr>
  </w:style>
  <w:style w:type="character" w:customStyle="1" w:styleId="Titre8Car">
    <w:name w:val="Titre 8 Car"/>
    <w:basedOn w:val="Policepardfaut"/>
    <w:link w:val="Titre8"/>
    <w:uiPriority w:val="9"/>
    <w:semiHidden/>
    <w:rsid w:val="004C751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4C751A"/>
    <w:rPr>
      <w:rFonts w:eastAsiaTheme="minorEastAsia"/>
      <w:b/>
      <w:bCs/>
      <w:i/>
      <w:iCs/>
      <w:sz w:val="22"/>
      <w:szCs w:val="21"/>
    </w:rPr>
  </w:style>
  <w:style w:type="paragraph" w:styleId="Pieddepage">
    <w:name w:val="footer"/>
    <w:basedOn w:val="Normal"/>
    <w:link w:val="PieddepageCar"/>
    <w:uiPriority w:val="99"/>
    <w:unhideWhenUsed/>
    <w:rsid w:val="00760E82"/>
    <w:pPr>
      <w:tabs>
        <w:tab w:val="center" w:pos="4536"/>
        <w:tab w:val="right" w:pos="9072"/>
      </w:tabs>
    </w:pPr>
    <w:rPr>
      <w:rFonts w:asciiTheme="minorHAnsi" w:eastAsiaTheme="minorHAnsi" w:hAnsiTheme="minorHAnsi" w:cstheme="minorBidi"/>
      <w:lang w:eastAsia="en-US"/>
    </w:rPr>
  </w:style>
  <w:style w:type="character" w:customStyle="1" w:styleId="PieddepageCar">
    <w:name w:val="Pied de page Car"/>
    <w:basedOn w:val="Policepardfaut"/>
    <w:link w:val="Pieddepage"/>
    <w:uiPriority w:val="99"/>
    <w:rsid w:val="00760E82"/>
  </w:style>
  <w:style w:type="character" w:styleId="Numrodepage">
    <w:name w:val="page number"/>
    <w:basedOn w:val="Policepardfaut"/>
    <w:uiPriority w:val="99"/>
    <w:semiHidden/>
    <w:unhideWhenUsed/>
    <w:rsid w:val="00760E82"/>
  </w:style>
  <w:style w:type="character" w:styleId="Mentionnonrsolue">
    <w:name w:val="Unresolved Mention"/>
    <w:basedOn w:val="Policepardfaut"/>
    <w:uiPriority w:val="99"/>
    <w:rsid w:val="00DB2AEE"/>
    <w:rPr>
      <w:color w:val="605E5C"/>
      <w:shd w:val="clear" w:color="auto" w:fill="E1DFDD"/>
    </w:rPr>
  </w:style>
  <w:style w:type="character" w:styleId="Lienhypertextesuivivisit">
    <w:name w:val="FollowedHyperlink"/>
    <w:basedOn w:val="Policepardfaut"/>
    <w:uiPriority w:val="99"/>
    <w:semiHidden/>
    <w:unhideWhenUsed/>
    <w:rsid w:val="009763F3"/>
    <w:rPr>
      <w:color w:val="954F72" w:themeColor="followedHyperlink"/>
      <w:u w:val="single"/>
    </w:rPr>
  </w:style>
  <w:style w:type="paragraph" w:styleId="Notedebasdepage">
    <w:name w:val="footnote text"/>
    <w:basedOn w:val="Normal"/>
    <w:link w:val="NotedebasdepageCar"/>
    <w:uiPriority w:val="99"/>
    <w:semiHidden/>
    <w:unhideWhenUsed/>
    <w:rsid w:val="00D22109"/>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D22109"/>
    <w:rPr>
      <w:sz w:val="20"/>
      <w:szCs w:val="20"/>
    </w:rPr>
  </w:style>
  <w:style w:type="character" w:styleId="Appelnotedebasdep">
    <w:name w:val="footnote reference"/>
    <w:basedOn w:val="Policepardfaut"/>
    <w:uiPriority w:val="99"/>
    <w:semiHidden/>
    <w:unhideWhenUsed/>
    <w:rsid w:val="00D22109"/>
    <w:rPr>
      <w:vertAlign w:val="superscript"/>
    </w:rPr>
  </w:style>
  <w:style w:type="paragraph" w:styleId="En-tte">
    <w:name w:val="header"/>
    <w:basedOn w:val="Normal"/>
    <w:link w:val="En-tteCar"/>
    <w:uiPriority w:val="99"/>
    <w:unhideWhenUsed/>
    <w:rsid w:val="0078772C"/>
    <w:pPr>
      <w:tabs>
        <w:tab w:val="center" w:pos="4536"/>
        <w:tab w:val="right" w:pos="9072"/>
      </w:tabs>
    </w:pPr>
  </w:style>
  <w:style w:type="character" w:customStyle="1" w:styleId="En-tteCar">
    <w:name w:val="En-tête Car"/>
    <w:basedOn w:val="Policepardfaut"/>
    <w:link w:val="En-tte"/>
    <w:uiPriority w:val="99"/>
    <w:rsid w:val="0078772C"/>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6897">
      <w:bodyDiv w:val="1"/>
      <w:marLeft w:val="0"/>
      <w:marRight w:val="0"/>
      <w:marTop w:val="0"/>
      <w:marBottom w:val="0"/>
      <w:divBdr>
        <w:top w:val="none" w:sz="0" w:space="0" w:color="auto"/>
        <w:left w:val="none" w:sz="0" w:space="0" w:color="auto"/>
        <w:bottom w:val="none" w:sz="0" w:space="0" w:color="auto"/>
        <w:right w:val="none" w:sz="0" w:space="0" w:color="auto"/>
      </w:divBdr>
    </w:div>
    <w:div w:id="362756166">
      <w:bodyDiv w:val="1"/>
      <w:marLeft w:val="0"/>
      <w:marRight w:val="0"/>
      <w:marTop w:val="0"/>
      <w:marBottom w:val="0"/>
      <w:divBdr>
        <w:top w:val="none" w:sz="0" w:space="0" w:color="auto"/>
        <w:left w:val="none" w:sz="0" w:space="0" w:color="auto"/>
        <w:bottom w:val="none" w:sz="0" w:space="0" w:color="auto"/>
        <w:right w:val="none" w:sz="0" w:space="0" w:color="auto"/>
      </w:divBdr>
    </w:div>
    <w:div w:id="889807260">
      <w:bodyDiv w:val="1"/>
      <w:marLeft w:val="0"/>
      <w:marRight w:val="0"/>
      <w:marTop w:val="0"/>
      <w:marBottom w:val="0"/>
      <w:divBdr>
        <w:top w:val="none" w:sz="0" w:space="0" w:color="auto"/>
        <w:left w:val="none" w:sz="0" w:space="0" w:color="auto"/>
        <w:bottom w:val="none" w:sz="0" w:space="0" w:color="auto"/>
        <w:right w:val="none" w:sz="0" w:space="0" w:color="auto"/>
      </w:divBdr>
    </w:div>
    <w:div w:id="920261880">
      <w:bodyDiv w:val="1"/>
      <w:marLeft w:val="0"/>
      <w:marRight w:val="0"/>
      <w:marTop w:val="0"/>
      <w:marBottom w:val="0"/>
      <w:divBdr>
        <w:top w:val="none" w:sz="0" w:space="0" w:color="auto"/>
        <w:left w:val="none" w:sz="0" w:space="0" w:color="auto"/>
        <w:bottom w:val="none" w:sz="0" w:space="0" w:color="auto"/>
        <w:right w:val="none" w:sz="0" w:space="0" w:color="auto"/>
      </w:divBdr>
    </w:div>
    <w:div w:id="960381705">
      <w:bodyDiv w:val="1"/>
      <w:marLeft w:val="0"/>
      <w:marRight w:val="0"/>
      <w:marTop w:val="0"/>
      <w:marBottom w:val="0"/>
      <w:divBdr>
        <w:top w:val="none" w:sz="0" w:space="0" w:color="auto"/>
        <w:left w:val="none" w:sz="0" w:space="0" w:color="auto"/>
        <w:bottom w:val="none" w:sz="0" w:space="0" w:color="auto"/>
        <w:right w:val="none" w:sz="0" w:space="0" w:color="auto"/>
      </w:divBdr>
    </w:div>
    <w:div w:id="1344673855">
      <w:bodyDiv w:val="1"/>
      <w:marLeft w:val="0"/>
      <w:marRight w:val="0"/>
      <w:marTop w:val="0"/>
      <w:marBottom w:val="0"/>
      <w:divBdr>
        <w:top w:val="none" w:sz="0" w:space="0" w:color="auto"/>
        <w:left w:val="none" w:sz="0" w:space="0" w:color="auto"/>
        <w:bottom w:val="none" w:sz="0" w:space="0" w:color="auto"/>
        <w:right w:val="none" w:sz="0" w:space="0" w:color="auto"/>
      </w:divBdr>
    </w:div>
    <w:div w:id="1461460534">
      <w:bodyDiv w:val="1"/>
      <w:marLeft w:val="0"/>
      <w:marRight w:val="0"/>
      <w:marTop w:val="0"/>
      <w:marBottom w:val="0"/>
      <w:divBdr>
        <w:top w:val="none" w:sz="0" w:space="0" w:color="auto"/>
        <w:left w:val="none" w:sz="0" w:space="0" w:color="auto"/>
        <w:bottom w:val="none" w:sz="0" w:space="0" w:color="auto"/>
        <w:right w:val="none" w:sz="0" w:space="0" w:color="auto"/>
      </w:divBdr>
    </w:div>
    <w:div w:id="1733038734">
      <w:bodyDiv w:val="1"/>
      <w:marLeft w:val="0"/>
      <w:marRight w:val="0"/>
      <w:marTop w:val="0"/>
      <w:marBottom w:val="0"/>
      <w:divBdr>
        <w:top w:val="none" w:sz="0" w:space="0" w:color="auto"/>
        <w:left w:val="none" w:sz="0" w:space="0" w:color="auto"/>
        <w:bottom w:val="none" w:sz="0" w:space="0" w:color="auto"/>
        <w:right w:val="none" w:sz="0" w:space="0" w:color="auto"/>
      </w:divBdr>
    </w:div>
    <w:div w:id="1853496517">
      <w:bodyDiv w:val="1"/>
      <w:marLeft w:val="0"/>
      <w:marRight w:val="0"/>
      <w:marTop w:val="0"/>
      <w:marBottom w:val="0"/>
      <w:divBdr>
        <w:top w:val="none" w:sz="0" w:space="0" w:color="auto"/>
        <w:left w:val="none" w:sz="0" w:space="0" w:color="auto"/>
        <w:bottom w:val="none" w:sz="0" w:space="0" w:color="auto"/>
        <w:right w:val="none" w:sz="0" w:space="0" w:color="auto"/>
      </w:divBdr>
    </w:div>
    <w:div w:id="195462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else.hypotheses.org/date/2018/01" TargetMode="External"/><Relationship Id="rId3" Type="http://schemas.openxmlformats.org/officeDocument/2006/relationships/hyperlink" Target="https://www.univ-lyon1.fr/universite/international/universite-europeenne-projet-arqus" TargetMode="External"/><Relationship Id="rId7" Type="http://schemas.openxmlformats.org/officeDocument/2006/relationships/hyperlink" Target="https://else.hypotheses.org/date/2014/02" TargetMode="External"/><Relationship Id="rId12" Type="http://schemas.openxmlformats.org/officeDocument/2006/relationships/hyperlink" Target="https://else.hypotheses.org/1619" TargetMode="External"/><Relationship Id="rId2" Type="http://schemas.openxmlformats.org/officeDocument/2006/relationships/hyperlink" Target="http://www2.ac-lyon.fr/ressources/rhone/langues-vivantes/spip.php?article558&amp;var_mode=calcul" TargetMode="External"/><Relationship Id="rId1" Type="http://schemas.openxmlformats.org/officeDocument/2006/relationships/hyperlink" Target="https://www.aefinfo.fr/depeche/643508" TargetMode="External"/><Relationship Id="rId6" Type="http://schemas.openxmlformats.org/officeDocument/2006/relationships/hyperlink" Target="https://else.hypotheses.org/885" TargetMode="External"/><Relationship Id="rId11" Type="http://schemas.openxmlformats.org/officeDocument/2006/relationships/hyperlink" Target="https://else.hypotheses.org/ecole-thematique" TargetMode="External"/><Relationship Id="rId5" Type="http://schemas.openxmlformats.org/officeDocument/2006/relationships/hyperlink" Target="https://inspe.univ-lyon1.fr/ressources" TargetMode="External"/><Relationship Id="rId10" Type="http://schemas.openxmlformats.org/officeDocument/2006/relationships/hyperlink" Target="https://else.hypotheses.org/1190" TargetMode="External"/><Relationship Id="rId4" Type="http://schemas.openxmlformats.org/officeDocument/2006/relationships/hyperlink" Target="https://gex-sud.circo.ac-lyon.fr/spip/spip.php?article322" TargetMode="External"/><Relationship Id="rId9" Type="http://schemas.openxmlformats.org/officeDocument/2006/relationships/hyperlink" Target="https://else.hypotheses.org/date/2013/1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2612</Words>
  <Characters>14369</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Pierre CHAREYRON</cp:lastModifiedBy>
  <cp:revision>4</cp:revision>
  <dcterms:created xsi:type="dcterms:W3CDTF">2021-01-21T17:06:00Z</dcterms:created>
  <dcterms:modified xsi:type="dcterms:W3CDTF">2021-01-21T17:11:00Z</dcterms:modified>
</cp:coreProperties>
</file>