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37F" w:rsidRDefault="001B437F" w:rsidP="001B437F">
      <w:pPr>
        <w:jc w:val="center"/>
        <w:rPr>
          <w:b/>
          <w:sz w:val="24"/>
          <w:szCs w:val="24"/>
          <w:u w:val="single"/>
        </w:rPr>
      </w:pPr>
      <w:r w:rsidRPr="001B437F">
        <w:rPr>
          <w:b/>
          <w:color w:val="000000" w:themeColor="text1"/>
          <w:sz w:val="24"/>
          <w:szCs w:val="24"/>
          <w:u w:val="single"/>
        </w:rPr>
        <w:t xml:space="preserve">Tableau des </w:t>
      </w:r>
      <w:r w:rsidR="00E00805">
        <w:rPr>
          <w:b/>
          <w:color w:val="000000" w:themeColor="text1"/>
          <w:sz w:val="24"/>
          <w:szCs w:val="24"/>
          <w:u w:val="single"/>
        </w:rPr>
        <w:t>f</w:t>
      </w:r>
      <w:r w:rsidRPr="001B437F">
        <w:rPr>
          <w:b/>
          <w:color w:val="000000" w:themeColor="text1"/>
          <w:sz w:val="24"/>
          <w:szCs w:val="24"/>
          <w:u w:val="single"/>
        </w:rPr>
        <w:t>ormations existantes en lien avec le Master 2 droit privé</w:t>
      </w:r>
      <w:r w:rsidR="00E00805">
        <w:rPr>
          <w:b/>
          <w:color w:val="000000" w:themeColor="text1"/>
          <w:sz w:val="24"/>
          <w:szCs w:val="24"/>
          <w:u w:val="single"/>
        </w:rPr>
        <w:t>,</w:t>
      </w:r>
      <w:r w:rsidRPr="001B437F">
        <w:rPr>
          <w:b/>
          <w:color w:val="000000" w:themeColor="text1"/>
          <w:sz w:val="24"/>
          <w:szCs w:val="24"/>
          <w:u w:val="single"/>
        </w:rPr>
        <w:t xml:space="preserve"> parcours </w:t>
      </w:r>
      <w:r w:rsidR="00E00805">
        <w:rPr>
          <w:b/>
          <w:color w:val="000000" w:themeColor="text1"/>
          <w:sz w:val="24"/>
          <w:szCs w:val="24"/>
          <w:u w:val="single"/>
        </w:rPr>
        <w:t>« Droit des activités</w:t>
      </w:r>
      <w:r w:rsidRPr="001B437F">
        <w:rPr>
          <w:b/>
          <w:color w:val="000000" w:themeColor="text1"/>
          <w:sz w:val="24"/>
          <w:szCs w:val="24"/>
          <w:u w:val="single"/>
        </w:rPr>
        <w:t xml:space="preserve"> numérique et tiers de confiance</w:t>
      </w:r>
      <w:r w:rsidR="00E00805">
        <w:rPr>
          <w:b/>
          <w:color w:val="000000" w:themeColor="text1"/>
          <w:sz w:val="24"/>
          <w:szCs w:val="24"/>
          <w:u w:val="single"/>
        </w:rPr>
        <w:t> »</w:t>
      </w:r>
    </w:p>
    <w:sdt>
      <w:sdtPr>
        <w:rPr>
          <w:rFonts w:asciiTheme="minorHAnsi" w:eastAsiaTheme="minorHAnsi" w:hAnsiTheme="minorHAnsi" w:cstheme="minorBidi"/>
          <w:color w:val="auto"/>
          <w:sz w:val="22"/>
          <w:szCs w:val="22"/>
          <w:lang w:eastAsia="en-US"/>
        </w:rPr>
        <w:id w:val="-2076585291"/>
        <w:docPartObj>
          <w:docPartGallery w:val="Table of Contents"/>
          <w:docPartUnique/>
        </w:docPartObj>
      </w:sdtPr>
      <w:sdtEndPr>
        <w:rPr>
          <w:b/>
          <w:bCs/>
        </w:rPr>
      </w:sdtEndPr>
      <w:sdtContent>
        <w:p w:rsidR="001B437F" w:rsidRDefault="001B437F">
          <w:pPr>
            <w:pStyle w:val="En-ttedetabledesmatires"/>
          </w:pPr>
          <w:r>
            <w:t>Table des matières</w:t>
          </w:r>
        </w:p>
        <w:p w:rsidR="001B437F" w:rsidRDefault="001B437F">
          <w:pPr>
            <w:pStyle w:val="TM1"/>
            <w:tabs>
              <w:tab w:val="right" w:leader="dot" w:pos="9062"/>
            </w:tabs>
            <w:rPr>
              <w:noProof/>
            </w:rPr>
          </w:pPr>
          <w:r>
            <w:fldChar w:fldCharType="begin"/>
          </w:r>
          <w:r>
            <w:instrText xml:space="preserve"> TOC \o "1-3" \h \z \u </w:instrText>
          </w:r>
          <w:r>
            <w:fldChar w:fldCharType="separate"/>
          </w:r>
          <w:hyperlink w:anchor="_Toc135229590" w:history="1">
            <w:r w:rsidRPr="00950054">
              <w:rPr>
                <w:rStyle w:val="Lienhypertexte"/>
                <w:rFonts w:asciiTheme="majorHAnsi" w:eastAsiaTheme="majorEastAsia" w:hAnsiTheme="majorHAnsi" w:cstheme="majorBidi"/>
                <w:noProof/>
                <w:lang w:eastAsia="fr-FR"/>
              </w:rPr>
              <w:t>Université de Corse</w:t>
            </w:r>
            <w:r>
              <w:rPr>
                <w:noProof/>
                <w:webHidden/>
              </w:rPr>
              <w:tab/>
            </w:r>
            <w:r>
              <w:rPr>
                <w:noProof/>
                <w:webHidden/>
              </w:rPr>
              <w:fldChar w:fldCharType="begin"/>
            </w:r>
            <w:r>
              <w:rPr>
                <w:noProof/>
                <w:webHidden/>
              </w:rPr>
              <w:instrText xml:space="preserve"> PAGEREF _Toc135229590 \h </w:instrText>
            </w:r>
            <w:r>
              <w:rPr>
                <w:noProof/>
                <w:webHidden/>
              </w:rPr>
            </w:r>
            <w:r>
              <w:rPr>
                <w:noProof/>
                <w:webHidden/>
              </w:rPr>
              <w:fldChar w:fldCharType="separate"/>
            </w:r>
            <w:r>
              <w:rPr>
                <w:noProof/>
                <w:webHidden/>
              </w:rPr>
              <w:t>2</w:t>
            </w:r>
            <w:r>
              <w:rPr>
                <w:noProof/>
                <w:webHidden/>
              </w:rPr>
              <w:fldChar w:fldCharType="end"/>
            </w:r>
          </w:hyperlink>
        </w:p>
        <w:p w:rsidR="001B437F" w:rsidRDefault="0057093D">
          <w:pPr>
            <w:pStyle w:val="TM1"/>
            <w:tabs>
              <w:tab w:val="right" w:leader="dot" w:pos="9062"/>
            </w:tabs>
            <w:rPr>
              <w:noProof/>
            </w:rPr>
          </w:pPr>
          <w:hyperlink w:anchor="_Toc135229591" w:history="1">
            <w:r w:rsidR="001B437F" w:rsidRPr="00950054">
              <w:rPr>
                <w:rStyle w:val="Lienhypertexte"/>
                <w:rFonts w:asciiTheme="majorHAnsi" w:eastAsiaTheme="majorEastAsia" w:hAnsiTheme="majorHAnsi" w:cstheme="majorBidi"/>
                <w:noProof/>
                <w:lang w:eastAsia="fr-FR"/>
              </w:rPr>
              <w:t>Université de La Rochelle</w:t>
            </w:r>
            <w:r w:rsidR="001B437F">
              <w:rPr>
                <w:noProof/>
                <w:webHidden/>
              </w:rPr>
              <w:tab/>
            </w:r>
            <w:r w:rsidR="001B437F">
              <w:rPr>
                <w:noProof/>
                <w:webHidden/>
              </w:rPr>
              <w:fldChar w:fldCharType="begin"/>
            </w:r>
            <w:r w:rsidR="001B437F">
              <w:rPr>
                <w:noProof/>
                <w:webHidden/>
              </w:rPr>
              <w:instrText xml:space="preserve"> PAGEREF _Toc135229591 \h </w:instrText>
            </w:r>
            <w:r w:rsidR="001B437F">
              <w:rPr>
                <w:noProof/>
                <w:webHidden/>
              </w:rPr>
            </w:r>
            <w:r w:rsidR="001B437F">
              <w:rPr>
                <w:noProof/>
                <w:webHidden/>
              </w:rPr>
              <w:fldChar w:fldCharType="separate"/>
            </w:r>
            <w:r w:rsidR="001B437F">
              <w:rPr>
                <w:noProof/>
                <w:webHidden/>
              </w:rPr>
              <w:t>2</w:t>
            </w:r>
            <w:r w:rsidR="001B437F">
              <w:rPr>
                <w:noProof/>
                <w:webHidden/>
              </w:rPr>
              <w:fldChar w:fldCharType="end"/>
            </w:r>
          </w:hyperlink>
        </w:p>
        <w:p w:rsidR="001B437F" w:rsidRDefault="0057093D">
          <w:pPr>
            <w:pStyle w:val="TM1"/>
            <w:tabs>
              <w:tab w:val="right" w:leader="dot" w:pos="9062"/>
            </w:tabs>
            <w:rPr>
              <w:noProof/>
            </w:rPr>
          </w:pPr>
          <w:hyperlink w:anchor="_Toc135229592" w:history="1">
            <w:r w:rsidR="001B437F" w:rsidRPr="00950054">
              <w:rPr>
                <w:rStyle w:val="Lienhypertexte"/>
                <w:rFonts w:asciiTheme="majorHAnsi" w:eastAsiaTheme="majorEastAsia" w:hAnsiTheme="majorHAnsi" w:cstheme="majorBidi"/>
                <w:noProof/>
                <w:lang w:eastAsia="fr-FR"/>
              </w:rPr>
              <w:t>Université Paris 13 Sorbonne Paris Nord</w:t>
            </w:r>
            <w:r w:rsidR="001B437F">
              <w:rPr>
                <w:noProof/>
                <w:webHidden/>
              </w:rPr>
              <w:tab/>
            </w:r>
            <w:r w:rsidR="001B437F">
              <w:rPr>
                <w:noProof/>
                <w:webHidden/>
              </w:rPr>
              <w:fldChar w:fldCharType="begin"/>
            </w:r>
            <w:r w:rsidR="001B437F">
              <w:rPr>
                <w:noProof/>
                <w:webHidden/>
              </w:rPr>
              <w:instrText xml:space="preserve"> PAGEREF _Toc135229592 \h </w:instrText>
            </w:r>
            <w:r w:rsidR="001B437F">
              <w:rPr>
                <w:noProof/>
                <w:webHidden/>
              </w:rPr>
            </w:r>
            <w:r w:rsidR="001B437F">
              <w:rPr>
                <w:noProof/>
                <w:webHidden/>
              </w:rPr>
              <w:fldChar w:fldCharType="separate"/>
            </w:r>
            <w:r w:rsidR="001B437F">
              <w:rPr>
                <w:noProof/>
                <w:webHidden/>
              </w:rPr>
              <w:t>2</w:t>
            </w:r>
            <w:r w:rsidR="001B437F">
              <w:rPr>
                <w:noProof/>
                <w:webHidden/>
              </w:rPr>
              <w:fldChar w:fldCharType="end"/>
            </w:r>
          </w:hyperlink>
        </w:p>
        <w:p w:rsidR="001B437F" w:rsidRDefault="0057093D">
          <w:pPr>
            <w:pStyle w:val="TM1"/>
            <w:tabs>
              <w:tab w:val="right" w:leader="dot" w:pos="9062"/>
            </w:tabs>
            <w:rPr>
              <w:noProof/>
            </w:rPr>
          </w:pPr>
          <w:hyperlink w:anchor="_Toc135229593" w:history="1">
            <w:r w:rsidR="001B437F" w:rsidRPr="00950054">
              <w:rPr>
                <w:rStyle w:val="Lienhypertexte"/>
                <w:rFonts w:asciiTheme="majorHAnsi" w:eastAsiaTheme="majorEastAsia" w:hAnsiTheme="majorHAnsi" w:cstheme="majorBidi"/>
                <w:noProof/>
                <w:lang w:eastAsia="fr-FR"/>
              </w:rPr>
              <w:t>Université Paris-Saclay</w:t>
            </w:r>
            <w:r w:rsidR="001B437F">
              <w:rPr>
                <w:noProof/>
                <w:webHidden/>
              </w:rPr>
              <w:tab/>
            </w:r>
            <w:r w:rsidR="001B437F">
              <w:rPr>
                <w:noProof/>
                <w:webHidden/>
              </w:rPr>
              <w:fldChar w:fldCharType="begin"/>
            </w:r>
            <w:r w:rsidR="001B437F">
              <w:rPr>
                <w:noProof/>
                <w:webHidden/>
              </w:rPr>
              <w:instrText xml:space="preserve"> PAGEREF _Toc135229593 \h </w:instrText>
            </w:r>
            <w:r w:rsidR="001B437F">
              <w:rPr>
                <w:noProof/>
                <w:webHidden/>
              </w:rPr>
            </w:r>
            <w:r w:rsidR="001B437F">
              <w:rPr>
                <w:noProof/>
                <w:webHidden/>
              </w:rPr>
              <w:fldChar w:fldCharType="separate"/>
            </w:r>
            <w:r w:rsidR="001B437F">
              <w:rPr>
                <w:noProof/>
                <w:webHidden/>
              </w:rPr>
              <w:t>2</w:t>
            </w:r>
            <w:r w:rsidR="001B437F">
              <w:rPr>
                <w:noProof/>
                <w:webHidden/>
              </w:rPr>
              <w:fldChar w:fldCharType="end"/>
            </w:r>
          </w:hyperlink>
        </w:p>
        <w:p w:rsidR="001B437F" w:rsidRDefault="0057093D">
          <w:pPr>
            <w:pStyle w:val="TM1"/>
            <w:tabs>
              <w:tab w:val="right" w:leader="dot" w:pos="9062"/>
            </w:tabs>
            <w:rPr>
              <w:noProof/>
            </w:rPr>
          </w:pPr>
          <w:hyperlink w:anchor="_Toc135229594" w:history="1">
            <w:r w:rsidR="001B437F" w:rsidRPr="00950054">
              <w:rPr>
                <w:rStyle w:val="Lienhypertexte"/>
                <w:rFonts w:asciiTheme="majorHAnsi" w:eastAsiaTheme="majorEastAsia" w:hAnsiTheme="majorHAnsi" w:cstheme="majorBidi"/>
                <w:noProof/>
                <w:lang w:eastAsia="fr-FR"/>
              </w:rPr>
              <w:t>Université Paris II Panthéon-Assas</w:t>
            </w:r>
            <w:r w:rsidR="001B437F">
              <w:rPr>
                <w:noProof/>
                <w:webHidden/>
              </w:rPr>
              <w:tab/>
            </w:r>
            <w:r w:rsidR="001B437F">
              <w:rPr>
                <w:noProof/>
                <w:webHidden/>
              </w:rPr>
              <w:fldChar w:fldCharType="begin"/>
            </w:r>
            <w:r w:rsidR="001B437F">
              <w:rPr>
                <w:noProof/>
                <w:webHidden/>
              </w:rPr>
              <w:instrText xml:space="preserve"> PAGEREF _Toc135229594 \h </w:instrText>
            </w:r>
            <w:r w:rsidR="001B437F">
              <w:rPr>
                <w:noProof/>
                <w:webHidden/>
              </w:rPr>
            </w:r>
            <w:r w:rsidR="001B437F">
              <w:rPr>
                <w:noProof/>
                <w:webHidden/>
              </w:rPr>
              <w:fldChar w:fldCharType="separate"/>
            </w:r>
            <w:r w:rsidR="001B437F">
              <w:rPr>
                <w:noProof/>
                <w:webHidden/>
              </w:rPr>
              <w:t>2</w:t>
            </w:r>
            <w:r w:rsidR="001B437F">
              <w:rPr>
                <w:noProof/>
                <w:webHidden/>
              </w:rPr>
              <w:fldChar w:fldCharType="end"/>
            </w:r>
          </w:hyperlink>
        </w:p>
        <w:p w:rsidR="001B437F" w:rsidRDefault="0057093D">
          <w:pPr>
            <w:pStyle w:val="TM1"/>
            <w:tabs>
              <w:tab w:val="right" w:leader="dot" w:pos="9062"/>
            </w:tabs>
            <w:rPr>
              <w:noProof/>
            </w:rPr>
          </w:pPr>
          <w:hyperlink w:anchor="_Toc135229595" w:history="1">
            <w:r w:rsidR="001B437F" w:rsidRPr="00950054">
              <w:rPr>
                <w:rStyle w:val="Lienhypertexte"/>
                <w:rFonts w:asciiTheme="majorHAnsi" w:eastAsiaTheme="majorEastAsia" w:hAnsiTheme="majorHAnsi" w:cstheme="majorBidi"/>
                <w:noProof/>
                <w:lang w:eastAsia="fr-FR"/>
              </w:rPr>
              <w:t>Université Paris I Panthéon Sorbonne</w:t>
            </w:r>
            <w:r w:rsidR="001B437F">
              <w:rPr>
                <w:noProof/>
                <w:webHidden/>
              </w:rPr>
              <w:tab/>
            </w:r>
            <w:r w:rsidR="001B437F">
              <w:rPr>
                <w:noProof/>
                <w:webHidden/>
              </w:rPr>
              <w:fldChar w:fldCharType="begin"/>
            </w:r>
            <w:r w:rsidR="001B437F">
              <w:rPr>
                <w:noProof/>
                <w:webHidden/>
              </w:rPr>
              <w:instrText xml:space="preserve"> PAGEREF _Toc135229595 \h </w:instrText>
            </w:r>
            <w:r w:rsidR="001B437F">
              <w:rPr>
                <w:noProof/>
                <w:webHidden/>
              </w:rPr>
            </w:r>
            <w:r w:rsidR="001B437F">
              <w:rPr>
                <w:noProof/>
                <w:webHidden/>
              </w:rPr>
              <w:fldChar w:fldCharType="separate"/>
            </w:r>
            <w:r w:rsidR="001B437F">
              <w:rPr>
                <w:noProof/>
                <w:webHidden/>
              </w:rPr>
              <w:t>3</w:t>
            </w:r>
            <w:r w:rsidR="001B437F">
              <w:rPr>
                <w:noProof/>
                <w:webHidden/>
              </w:rPr>
              <w:fldChar w:fldCharType="end"/>
            </w:r>
          </w:hyperlink>
        </w:p>
        <w:p w:rsidR="001B437F" w:rsidRDefault="0057093D">
          <w:pPr>
            <w:pStyle w:val="TM1"/>
            <w:tabs>
              <w:tab w:val="right" w:leader="dot" w:pos="9062"/>
            </w:tabs>
            <w:rPr>
              <w:noProof/>
            </w:rPr>
          </w:pPr>
          <w:hyperlink w:anchor="_Toc135229596" w:history="1">
            <w:r w:rsidR="001B437F" w:rsidRPr="00950054">
              <w:rPr>
                <w:rStyle w:val="Lienhypertexte"/>
                <w:rFonts w:asciiTheme="majorHAnsi" w:eastAsiaTheme="majorEastAsia" w:hAnsiTheme="majorHAnsi" w:cstheme="majorBidi"/>
                <w:noProof/>
                <w:lang w:eastAsia="fr-FR"/>
              </w:rPr>
              <w:t>Université de Paris</w:t>
            </w:r>
            <w:r w:rsidR="001B437F">
              <w:rPr>
                <w:noProof/>
                <w:webHidden/>
              </w:rPr>
              <w:tab/>
            </w:r>
            <w:r w:rsidR="001B437F">
              <w:rPr>
                <w:noProof/>
                <w:webHidden/>
              </w:rPr>
              <w:fldChar w:fldCharType="begin"/>
            </w:r>
            <w:r w:rsidR="001B437F">
              <w:rPr>
                <w:noProof/>
                <w:webHidden/>
              </w:rPr>
              <w:instrText xml:space="preserve"> PAGEREF _Toc135229596 \h </w:instrText>
            </w:r>
            <w:r w:rsidR="001B437F">
              <w:rPr>
                <w:noProof/>
                <w:webHidden/>
              </w:rPr>
            </w:r>
            <w:r w:rsidR="001B437F">
              <w:rPr>
                <w:noProof/>
                <w:webHidden/>
              </w:rPr>
              <w:fldChar w:fldCharType="separate"/>
            </w:r>
            <w:r w:rsidR="001B437F">
              <w:rPr>
                <w:noProof/>
                <w:webHidden/>
              </w:rPr>
              <w:t>4</w:t>
            </w:r>
            <w:r w:rsidR="001B437F">
              <w:rPr>
                <w:noProof/>
                <w:webHidden/>
              </w:rPr>
              <w:fldChar w:fldCharType="end"/>
            </w:r>
          </w:hyperlink>
        </w:p>
        <w:p w:rsidR="001B437F" w:rsidRDefault="0057093D">
          <w:pPr>
            <w:pStyle w:val="TM1"/>
            <w:tabs>
              <w:tab w:val="right" w:leader="dot" w:pos="9062"/>
            </w:tabs>
            <w:rPr>
              <w:noProof/>
            </w:rPr>
          </w:pPr>
          <w:hyperlink w:anchor="_Toc135229597" w:history="1">
            <w:r w:rsidR="001B437F" w:rsidRPr="00950054">
              <w:rPr>
                <w:rStyle w:val="Lienhypertexte"/>
                <w:rFonts w:asciiTheme="majorHAnsi" w:eastAsiaTheme="majorEastAsia" w:hAnsiTheme="majorHAnsi" w:cstheme="majorBidi"/>
                <w:noProof/>
                <w:lang w:eastAsia="fr-FR"/>
              </w:rPr>
              <w:t>Université Paris-Est Créteil Val de Marne</w:t>
            </w:r>
            <w:r w:rsidR="001B437F">
              <w:rPr>
                <w:noProof/>
                <w:webHidden/>
              </w:rPr>
              <w:tab/>
            </w:r>
            <w:r w:rsidR="001B437F">
              <w:rPr>
                <w:noProof/>
                <w:webHidden/>
              </w:rPr>
              <w:fldChar w:fldCharType="begin"/>
            </w:r>
            <w:r w:rsidR="001B437F">
              <w:rPr>
                <w:noProof/>
                <w:webHidden/>
              </w:rPr>
              <w:instrText xml:space="preserve"> PAGEREF _Toc135229597 \h </w:instrText>
            </w:r>
            <w:r w:rsidR="001B437F">
              <w:rPr>
                <w:noProof/>
                <w:webHidden/>
              </w:rPr>
            </w:r>
            <w:r w:rsidR="001B437F">
              <w:rPr>
                <w:noProof/>
                <w:webHidden/>
              </w:rPr>
              <w:fldChar w:fldCharType="separate"/>
            </w:r>
            <w:r w:rsidR="001B437F">
              <w:rPr>
                <w:noProof/>
                <w:webHidden/>
              </w:rPr>
              <w:t>4</w:t>
            </w:r>
            <w:r w:rsidR="001B437F">
              <w:rPr>
                <w:noProof/>
                <w:webHidden/>
              </w:rPr>
              <w:fldChar w:fldCharType="end"/>
            </w:r>
          </w:hyperlink>
        </w:p>
        <w:p w:rsidR="001B437F" w:rsidRDefault="0057093D">
          <w:pPr>
            <w:pStyle w:val="TM1"/>
            <w:tabs>
              <w:tab w:val="right" w:leader="dot" w:pos="9062"/>
            </w:tabs>
            <w:rPr>
              <w:noProof/>
            </w:rPr>
          </w:pPr>
          <w:hyperlink w:anchor="_Toc135229598" w:history="1">
            <w:r w:rsidR="001B437F" w:rsidRPr="00950054">
              <w:rPr>
                <w:rStyle w:val="Lienhypertexte"/>
                <w:rFonts w:asciiTheme="majorHAnsi" w:eastAsiaTheme="majorEastAsia" w:hAnsiTheme="majorHAnsi" w:cstheme="majorBidi"/>
                <w:noProof/>
                <w:lang w:eastAsia="fr-FR"/>
              </w:rPr>
              <w:t>Université Paris Nanterre</w:t>
            </w:r>
            <w:r w:rsidR="001B437F">
              <w:rPr>
                <w:noProof/>
                <w:webHidden/>
              </w:rPr>
              <w:tab/>
            </w:r>
            <w:r w:rsidR="001B437F">
              <w:rPr>
                <w:noProof/>
                <w:webHidden/>
              </w:rPr>
              <w:fldChar w:fldCharType="begin"/>
            </w:r>
            <w:r w:rsidR="001B437F">
              <w:rPr>
                <w:noProof/>
                <w:webHidden/>
              </w:rPr>
              <w:instrText xml:space="preserve"> PAGEREF _Toc135229598 \h </w:instrText>
            </w:r>
            <w:r w:rsidR="001B437F">
              <w:rPr>
                <w:noProof/>
                <w:webHidden/>
              </w:rPr>
            </w:r>
            <w:r w:rsidR="001B437F">
              <w:rPr>
                <w:noProof/>
                <w:webHidden/>
              </w:rPr>
              <w:fldChar w:fldCharType="separate"/>
            </w:r>
            <w:r w:rsidR="001B437F">
              <w:rPr>
                <w:noProof/>
                <w:webHidden/>
              </w:rPr>
              <w:t>4</w:t>
            </w:r>
            <w:r w:rsidR="001B437F">
              <w:rPr>
                <w:noProof/>
                <w:webHidden/>
              </w:rPr>
              <w:fldChar w:fldCharType="end"/>
            </w:r>
          </w:hyperlink>
        </w:p>
        <w:p w:rsidR="001B437F" w:rsidRDefault="0057093D">
          <w:pPr>
            <w:pStyle w:val="TM1"/>
            <w:tabs>
              <w:tab w:val="right" w:leader="dot" w:pos="9062"/>
            </w:tabs>
            <w:rPr>
              <w:noProof/>
            </w:rPr>
          </w:pPr>
          <w:hyperlink w:anchor="_Toc135229599" w:history="1">
            <w:r w:rsidR="001B437F" w:rsidRPr="00950054">
              <w:rPr>
                <w:rStyle w:val="Lienhypertexte"/>
                <w:rFonts w:asciiTheme="majorHAnsi" w:eastAsiaTheme="majorEastAsia" w:hAnsiTheme="majorHAnsi" w:cstheme="majorBidi"/>
                <w:noProof/>
                <w:lang w:eastAsia="fr-FR"/>
              </w:rPr>
              <w:t>Université de Lille</w:t>
            </w:r>
            <w:r w:rsidR="001B437F">
              <w:rPr>
                <w:noProof/>
                <w:webHidden/>
              </w:rPr>
              <w:tab/>
            </w:r>
            <w:r w:rsidR="001B437F">
              <w:rPr>
                <w:noProof/>
                <w:webHidden/>
              </w:rPr>
              <w:fldChar w:fldCharType="begin"/>
            </w:r>
            <w:r w:rsidR="001B437F">
              <w:rPr>
                <w:noProof/>
                <w:webHidden/>
              </w:rPr>
              <w:instrText xml:space="preserve"> PAGEREF _Toc135229599 \h </w:instrText>
            </w:r>
            <w:r w:rsidR="001B437F">
              <w:rPr>
                <w:noProof/>
                <w:webHidden/>
              </w:rPr>
            </w:r>
            <w:r w:rsidR="001B437F">
              <w:rPr>
                <w:noProof/>
                <w:webHidden/>
              </w:rPr>
              <w:fldChar w:fldCharType="separate"/>
            </w:r>
            <w:r w:rsidR="001B437F">
              <w:rPr>
                <w:noProof/>
                <w:webHidden/>
              </w:rPr>
              <w:t>5</w:t>
            </w:r>
            <w:r w:rsidR="001B437F">
              <w:rPr>
                <w:noProof/>
                <w:webHidden/>
              </w:rPr>
              <w:fldChar w:fldCharType="end"/>
            </w:r>
          </w:hyperlink>
        </w:p>
        <w:p w:rsidR="001B437F" w:rsidRDefault="0057093D">
          <w:pPr>
            <w:pStyle w:val="TM1"/>
            <w:tabs>
              <w:tab w:val="right" w:leader="dot" w:pos="9062"/>
            </w:tabs>
            <w:rPr>
              <w:noProof/>
            </w:rPr>
          </w:pPr>
          <w:hyperlink w:anchor="_Toc135229600" w:history="1">
            <w:r w:rsidR="001B437F" w:rsidRPr="00950054">
              <w:rPr>
                <w:rStyle w:val="Lienhypertexte"/>
                <w:rFonts w:asciiTheme="majorHAnsi" w:eastAsiaTheme="majorEastAsia" w:hAnsiTheme="majorHAnsi" w:cstheme="majorBidi"/>
                <w:noProof/>
                <w:lang w:eastAsia="fr-FR"/>
              </w:rPr>
              <w:t>Université de Caen Normandie</w:t>
            </w:r>
            <w:r w:rsidR="001B437F">
              <w:rPr>
                <w:noProof/>
                <w:webHidden/>
              </w:rPr>
              <w:tab/>
            </w:r>
            <w:r w:rsidR="001B437F">
              <w:rPr>
                <w:noProof/>
                <w:webHidden/>
              </w:rPr>
              <w:fldChar w:fldCharType="begin"/>
            </w:r>
            <w:r w:rsidR="001B437F">
              <w:rPr>
                <w:noProof/>
                <w:webHidden/>
              </w:rPr>
              <w:instrText xml:space="preserve"> PAGEREF _Toc135229600 \h </w:instrText>
            </w:r>
            <w:r w:rsidR="001B437F">
              <w:rPr>
                <w:noProof/>
                <w:webHidden/>
              </w:rPr>
            </w:r>
            <w:r w:rsidR="001B437F">
              <w:rPr>
                <w:noProof/>
                <w:webHidden/>
              </w:rPr>
              <w:fldChar w:fldCharType="separate"/>
            </w:r>
            <w:r w:rsidR="001B437F">
              <w:rPr>
                <w:noProof/>
                <w:webHidden/>
              </w:rPr>
              <w:t>5</w:t>
            </w:r>
            <w:r w:rsidR="001B437F">
              <w:rPr>
                <w:noProof/>
                <w:webHidden/>
              </w:rPr>
              <w:fldChar w:fldCharType="end"/>
            </w:r>
          </w:hyperlink>
        </w:p>
        <w:p w:rsidR="001B437F" w:rsidRDefault="0057093D">
          <w:pPr>
            <w:pStyle w:val="TM1"/>
            <w:tabs>
              <w:tab w:val="right" w:leader="dot" w:pos="9062"/>
            </w:tabs>
            <w:rPr>
              <w:noProof/>
            </w:rPr>
          </w:pPr>
          <w:hyperlink w:anchor="_Toc135229601" w:history="1">
            <w:r w:rsidR="001B437F" w:rsidRPr="00950054">
              <w:rPr>
                <w:rStyle w:val="Lienhypertexte"/>
                <w:rFonts w:asciiTheme="majorHAnsi" w:eastAsiaTheme="majorEastAsia" w:hAnsiTheme="majorHAnsi" w:cstheme="majorBidi"/>
                <w:noProof/>
                <w:lang w:eastAsia="fr-FR"/>
              </w:rPr>
              <w:t>Université De Poitiers</w:t>
            </w:r>
            <w:r w:rsidR="001B437F">
              <w:rPr>
                <w:noProof/>
                <w:webHidden/>
              </w:rPr>
              <w:tab/>
            </w:r>
            <w:r w:rsidR="001B437F">
              <w:rPr>
                <w:noProof/>
                <w:webHidden/>
              </w:rPr>
              <w:fldChar w:fldCharType="begin"/>
            </w:r>
            <w:r w:rsidR="001B437F">
              <w:rPr>
                <w:noProof/>
                <w:webHidden/>
              </w:rPr>
              <w:instrText xml:space="preserve"> PAGEREF _Toc135229601 \h </w:instrText>
            </w:r>
            <w:r w:rsidR="001B437F">
              <w:rPr>
                <w:noProof/>
                <w:webHidden/>
              </w:rPr>
            </w:r>
            <w:r w:rsidR="001B437F">
              <w:rPr>
                <w:noProof/>
                <w:webHidden/>
              </w:rPr>
              <w:fldChar w:fldCharType="separate"/>
            </w:r>
            <w:r w:rsidR="001B437F">
              <w:rPr>
                <w:noProof/>
                <w:webHidden/>
              </w:rPr>
              <w:t>5</w:t>
            </w:r>
            <w:r w:rsidR="001B437F">
              <w:rPr>
                <w:noProof/>
                <w:webHidden/>
              </w:rPr>
              <w:fldChar w:fldCharType="end"/>
            </w:r>
          </w:hyperlink>
        </w:p>
        <w:p w:rsidR="001B437F" w:rsidRDefault="0057093D">
          <w:pPr>
            <w:pStyle w:val="TM1"/>
            <w:tabs>
              <w:tab w:val="right" w:leader="dot" w:pos="9062"/>
            </w:tabs>
            <w:rPr>
              <w:noProof/>
            </w:rPr>
          </w:pPr>
          <w:hyperlink w:anchor="_Toc135229602" w:history="1">
            <w:r w:rsidR="001B437F" w:rsidRPr="00950054">
              <w:rPr>
                <w:rStyle w:val="Lienhypertexte"/>
                <w:rFonts w:asciiTheme="majorHAnsi" w:eastAsiaTheme="majorEastAsia" w:hAnsiTheme="majorHAnsi" w:cstheme="majorBidi"/>
                <w:noProof/>
                <w:lang w:eastAsia="fr-FR"/>
              </w:rPr>
              <w:t>Université de Strasbourg</w:t>
            </w:r>
            <w:r w:rsidR="001B437F">
              <w:rPr>
                <w:noProof/>
                <w:webHidden/>
              </w:rPr>
              <w:tab/>
            </w:r>
            <w:r w:rsidR="001B437F">
              <w:rPr>
                <w:noProof/>
                <w:webHidden/>
              </w:rPr>
              <w:fldChar w:fldCharType="begin"/>
            </w:r>
            <w:r w:rsidR="001B437F">
              <w:rPr>
                <w:noProof/>
                <w:webHidden/>
              </w:rPr>
              <w:instrText xml:space="preserve"> PAGEREF _Toc135229602 \h </w:instrText>
            </w:r>
            <w:r w:rsidR="001B437F">
              <w:rPr>
                <w:noProof/>
                <w:webHidden/>
              </w:rPr>
            </w:r>
            <w:r w:rsidR="001B437F">
              <w:rPr>
                <w:noProof/>
                <w:webHidden/>
              </w:rPr>
              <w:fldChar w:fldCharType="separate"/>
            </w:r>
            <w:r w:rsidR="001B437F">
              <w:rPr>
                <w:noProof/>
                <w:webHidden/>
              </w:rPr>
              <w:t>5</w:t>
            </w:r>
            <w:r w:rsidR="001B437F">
              <w:rPr>
                <w:noProof/>
                <w:webHidden/>
              </w:rPr>
              <w:fldChar w:fldCharType="end"/>
            </w:r>
          </w:hyperlink>
        </w:p>
        <w:p w:rsidR="001B437F" w:rsidRDefault="0057093D">
          <w:pPr>
            <w:pStyle w:val="TM1"/>
            <w:tabs>
              <w:tab w:val="right" w:leader="dot" w:pos="9062"/>
            </w:tabs>
            <w:rPr>
              <w:noProof/>
            </w:rPr>
          </w:pPr>
          <w:hyperlink w:anchor="_Toc135229603" w:history="1">
            <w:r w:rsidR="001B437F" w:rsidRPr="00950054">
              <w:rPr>
                <w:rStyle w:val="Lienhypertexte"/>
                <w:rFonts w:asciiTheme="majorHAnsi" w:eastAsiaTheme="majorEastAsia" w:hAnsiTheme="majorHAnsi" w:cstheme="majorBidi"/>
                <w:noProof/>
                <w:lang w:eastAsia="fr-FR"/>
              </w:rPr>
              <w:t>Université Rennes 1</w:t>
            </w:r>
            <w:r w:rsidR="001B437F">
              <w:rPr>
                <w:noProof/>
                <w:webHidden/>
              </w:rPr>
              <w:tab/>
            </w:r>
            <w:r w:rsidR="001B437F">
              <w:rPr>
                <w:noProof/>
                <w:webHidden/>
              </w:rPr>
              <w:fldChar w:fldCharType="begin"/>
            </w:r>
            <w:r w:rsidR="001B437F">
              <w:rPr>
                <w:noProof/>
                <w:webHidden/>
              </w:rPr>
              <w:instrText xml:space="preserve"> PAGEREF _Toc135229603 \h </w:instrText>
            </w:r>
            <w:r w:rsidR="001B437F">
              <w:rPr>
                <w:noProof/>
                <w:webHidden/>
              </w:rPr>
            </w:r>
            <w:r w:rsidR="001B437F">
              <w:rPr>
                <w:noProof/>
                <w:webHidden/>
              </w:rPr>
              <w:fldChar w:fldCharType="separate"/>
            </w:r>
            <w:r w:rsidR="001B437F">
              <w:rPr>
                <w:noProof/>
                <w:webHidden/>
              </w:rPr>
              <w:t>5</w:t>
            </w:r>
            <w:r w:rsidR="001B437F">
              <w:rPr>
                <w:noProof/>
                <w:webHidden/>
              </w:rPr>
              <w:fldChar w:fldCharType="end"/>
            </w:r>
          </w:hyperlink>
        </w:p>
        <w:p w:rsidR="001B437F" w:rsidRDefault="0057093D">
          <w:pPr>
            <w:pStyle w:val="TM1"/>
            <w:tabs>
              <w:tab w:val="right" w:leader="dot" w:pos="9062"/>
            </w:tabs>
            <w:rPr>
              <w:noProof/>
            </w:rPr>
          </w:pPr>
          <w:hyperlink w:anchor="_Toc135229604" w:history="1">
            <w:r w:rsidR="001B437F" w:rsidRPr="00950054">
              <w:rPr>
                <w:rStyle w:val="Lienhypertexte"/>
                <w:rFonts w:asciiTheme="majorHAnsi" w:eastAsiaTheme="majorEastAsia" w:hAnsiTheme="majorHAnsi" w:cstheme="majorBidi"/>
                <w:noProof/>
                <w:lang w:eastAsia="fr-FR"/>
              </w:rPr>
              <w:t>Université Toulouse Midi-Pyrénées</w:t>
            </w:r>
            <w:r w:rsidR="001B437F">
              <w:rPr>
                <w:noProof/>
                <w:webHidden/>
              </w:rPr>
              <w:tab/>
            </w:r>
            <w:r w:rsidR="001B437F">
              <w:rPr>
                <w:noProof/>
                <w:webHidden/>
              </w:rPr>
              <w:fldChar w:fldCharType="begin"/>
            </w:r>
            <w:r w:rsidR="001B437F">
              <w:rPr>
                <w:noProof/>
                <w:webHidden/>
              </w:rPr>
              <w:instrText xml:space="preserve"> PAGEREF _Toc135229604 \h </w:instrText>
            </w:r>
            <w:r w:rsidR="001B437F">
              <w:rPr>
                <w:noProof/>
                <w:webHidden/>
              </w:rPr>
            </w:r>
            <w:r w:rsidR="001B437F">
              <w:rPr>
                <w:noProof/>
                <w:webHidden/>
              </w:rPr>
              <w:fldChar w:fldCharType="separate"/>
            </w:r>
            <w:r w:rsidR="001B437F">
              <w:rPr>
                <w:noProof/>
                <w:webHidden/>
              </w:rPr>
              <w:t>6</w:t>
            </w:r>
            <w:r w:rsidR="001B437F">
              <w:rPr>
                <w:noProof/>
                <w:webHidden/>
              </w:rPr>
              <w:fldChar w:fldCharType="end"/>
            </w:r>
          </w:hyperlink>
        </w:p>
        <w:p w:rsidR="001B437F" w:rsidRDefault="0057093D">
          <w:pPr>
            <w:pStyle w:val="TM1"/>
            <w:tabs>
              <w:tab w:val="right" w:leader="dot" w:pos="9062"/>
            </w:tabs>
            <w:rPr>
              <w:noProof/>
            </w:rPr>
          </w:pPr>
          <w:hyperlink w:anchor="_Toc135229605" w:history="1">
            <w:r w:rsidR="001B437F" w:rsidRPr="00950054">
              <w:rPr>
                <w:rStyle w:val="Lienhypertexte"/>
                <w:rFonts w:asciiTheme="majorHAnsi" w:eastAsiaTheme="majorEastAsia" w:hAnsiTheme="majorHAnsi" w:cstheme="majorBidi"/>
                <w:noProof/>
                <w:lang w:eastAsia="fr-FR"/>
              </w:rPr>
              <w:t>Université de Montpellier</w:t>
            </w:r>
            <w:r w:rsidR="001B437F">
              <w:rPr>
                <w:noProof/>
                <w:webHidden/>
              </w:rPr>
              <w:tab/>
            </w:r>
            <w:r w:rsidR="001B437F">
              <w:rPr>
                <w:noProof/>
                <w:webHidden/>
              </w:rPr>
              <w:fldChar w:fldCharType="begin"/>
            </w:r>
            <w:r w:rsidR="001B437F">
              <w:rPr>
                <w:noProof/>
                <w:webHidden/>
              </w:rPr>
              <w:instrText xml:space="preserve"> PAGEREF _Toc135229605 \h </w:instrText>
            </w:r>
            <w:r w:rsidR="001B437F">
              <w:rPr>
                <w:noProof/>
                <w:webHidden/>
              </w:rPr>
            </w:r>
            <w:r w:rsidR="001B437F">
              <w:rPr>
                <w:noProof/>
                <w:webHidden/>
              </w:rPr>
              <w:fldChar w:fldCharType="separate"/>
            </w:r>
            <w:r w:rsidR="001B437F">
              <w:rPr>
                <w:noProof/>
                <w:webHidden/>
              </w:rPr>
              <w:t>6</w:t>
            </w:r>
            <w:r w:rsidR="001B437F">
              <w:rPr>
                <w:noProof/>
                <w:webHidden/>
              </w:rPr>
              <w:fldChar w:fldCharType="end"/>
            </w:r>
          </w:hyperlink>
        </w:p>
        <w:p w:rsidR="001B437F" w:rsidRDefault="0057093D">
          <w:pPr>
            <w:pStyle w:val="TM1"/>
            <w:tabs>
              <w:tab w:val="right" w:leader="dot" w:pos="9062"/>
            </w:tabs>
            <w:rPr>
              <w:noProof/>
            </w:rPr>
          </w:pPr>
          <w:hyperlink w:anchor="_Toc135229606" w:history="1">
            <w:r w:rsidR="001B437F" w:rsidRPr="00950054">
              <w:rPr>
                <w:rStyle w:val="Lienhypertexte"/>
                <w:rFonts w:asciiTheme="majorHAnsi" w:eastAsiaTheme="majorEastAsia" w:hAnsiTheme="majorHAnsi" w:cstheme="majorBidi"/>
                <w:noProof/>
                <w:lang w:eastAsia="fr-FR"/>
              </w:rPr>
              <w:t>Université de Pau et des pays de l’Adour</w:t>
            </w:r>
            <w:r w:rsidR="001B437F">
              <w:rPr>
                <w:noProof/>
                <w:webHidden/>
              </w:rPr>
              <w:tab/>
            </w:r>
            <w:r w:rsidR="001B437F">
              <w:rPr>
                <w:noProof/>
                <w:webHidden/>
              </w:rPr>
              <w:fldChar w:fldCharType="begin"/>
            </w:r>
            <w:r w:rsidR="001B437F">
              <w:rPr>
                <w:noProof/>
                <w:webHidden/>
              </w:rPr>
              <w:instrText xml:space="preserve"> PAGEREF _Toc135229606 \h </w:instrText>
            </w:r>
            <w:r w:rsidR="001B437F">
              <w:rPr>
                <w:noProof/>
                <w:webHidden/>
              </w:rPr>
            </w:r>
            <w:r w:rsidR="001B437F">
              <w:rPr>
                <w:noProof/>
                <w:webHidden/>
              </w:rPr>
              <w:fldChar w:fldCharType="separate"/>
            </w:r>
            <w:r w:rsidR="001B437F">
              <w:rPr>
                <w:noProof/>
                <w:webHidden/>
              </w:rPr>
              <w:t>6</w:t>
            </w:r>
            <w:r w:rsidR="001B437F">
              <w:rPr>
                <w:noProof/>
                <w:webHidden/>
              </w:rPr>
              <w:fldChar w:fldCharType="end"/>
            </w:r>
          </w:hyperlink>
        </w:p>
        <w:p w:rsidR="001B437F" w:rsidRDefault="0057093D">
          <w:pPr>
            <w:pStyle w:val="TM1"/>
            <w:tabs>
              <w:tab w:val="right" w:leader="dot" w:pos="9062"/>
            </w:tabs>
            <w:rPr>
              <w:noProof/>
            </w:rPr>
          </w:pPr>
          <w:hyperlink w:anchor="_Toc135229607" w:history="1">
            <w:r w:rsidR="001B437F" w:rsidRPr="00950054">
              <w:rPr>
                <w:rStyle w:val="Lienhypertexte"/>
                <w:rFonts w:asciiTheme="majorHAnsi" w:eastAsiaTheme="majorEastAsia" w:hAnsiTheme="majorHAnsi" w:cstheme="majorBidi"/>
                <w:noProof/>
                <w:lang w:eastAsia="fr-FR"/>
              </w:rPr>
              <w:t>Université Aix-Marseille</w:t>
            </w:r>
            <w:r w:rsidR="001B437F">
              <w:rPr>
                <w:noProof/>
                <w:webHidden/>
              </w:rPr>
              <w:tab/>
            </w:r>
            <w:r w:rsidR="001B437F">
              <w:rPr>
                <w:noProof/>
                <w:webHidden/>
              </w:rPr>
              <w:fldChar w:fldCharType="begin"/>
            </w:r>
            <w:r w:rsidR="001B437F">
              <w:rPr>
                <w:noProof/>
                <w:webHidden/>
              </w:rPr>
              <w:instrText xml:space="preserve"> PAGEREF _Toc135229607 \h </w:instrText>
            </w:r>
            <w:r w:rsidR="001B437F">
              <w:rPr>
                <w:noProof/>
                <w:webHidden/>
              </w:rPr>
            </w:r>
            <w:r w:rsidR="001B437F">
              <w:rPr>
                <w:noProof/>
                <w:webHidden/>
              </w:rPr>
              <w:fldChar w:fldCharType="separate"/>
            </w:r>
            <w:r w:rsidR="001B437F">
              <w:rPr>
                <w:noProof/>
                <w:webHidden/>
              </w:rPr>
              <w:t>7</w:t>
            </w:r>
            <w:r w:rsidR="001B437F">
              <w:rPr>
                <w:noProof/>
                <w:webHidden/>
              </w:rPr>
              <w:fldChar w:fldCharType="end"/>
            </w:r>
          </w:hyperlink>
        </w:p>
        <w:p w:rsidR="001B437F" w:rsidRDefault="0057093D">
          <w:pPr>
            <w:pStyle w:val="TM1"/>
            <w:tabs>
              <w:tab w:val="right" w:leader="dot" w:pos="9062"/>
            </w:tabs>
            <w:rPr>
              <w:noProof/>
            </w:rPr>
          </w:pPr>
          <w:hyperlink w:anchor="_Toc135229608" w:history="1">
            <w:r w:rsidR="001B437F" w:rsidRPr="00950054">
              <w:rPr>
                <w:rStyle w:val="Lienhypertexte"/>
                <w:rFonts w:asciiTheme="majorHAnsi" w:eastAsiaTheme="majorEastAsia" w:hAnsiTheme="majorHAnsi" w:cstheme="majorBidi"/>
                <w:noProof/>
                <w:lang w:eastAsia="fr-FR"/>
              </w:rPr>
              <w:t>Université Grenoble Alpes</w:t>
            </w:r>
            <w:r w:rsidR="001B437F">
              <w:rPr>
                <w:noProof/>
                <w:webHidden/>
              </w:rPr>
              <w:tab/>
            </w:r>
            <w:r w:rsidR="001B437F">
              <w:rPr>
                <w:noProof/>
                <w:webHidden/>
              </w:rPr>
              <w:fldChar w:fldCharType="begin"/>
            </w:r>
            <w:r w:rsidR="001B437F">
              <w:rPr>
                <w:noProof/>
                <w:webHidden/>
              </w:rPr>
              <w:instrText xml:space="preserve"> PAGEREF _Toc135229608 \h </w:instrText>
            </w:r>
            <w:r w:rsidR="001B437F">
              <w:rPr>
                <w:noProof/>
                <w:webHidden/>
              </w:rPr>
            </w:r>
            <w:r w:rsidR="001B437F">
              <w:rPr>
                <w:noProof/>
                <w:webHidden/>
              </w:rPr>
              <w:fldChar w:fldCharType="separate"/>
            </w:r>
            <w:r w:rsidR="001B437F">
              <w:rPr>
                <w:noProof/>
                <w:webHidden/>
              </w:rPr>
              <w:t>7</w:t>
            </w:r>
            <w:r w:rsidR="001B437F">
              <w:rPr>
                <w:noProof/>
                <w:webHidden/>
              </w:rPr>
              <w:fldChar w:fldCharType="end"/>
            </w:r>
          </w:hyperlink>
        </w:p>
        <w:p w:rsidR="001B437F" w:rsidRDefault="0057093D">
          <w:pPr>
            <w:pStyle w:val="TM1"/>
            <w:tabs>
              <w:tab w:val="right" w:leader="dot" w:pos="9062"/>
            </w:tabs>
            <w:rPr>
              <w:noProof/>
            </w:rPr>
          </w:pPr>
          <w:hyperlink w:anchor="_Toc135229609" w:history="1">
            <w:r w:rsidR="001B437F" w:rsidRPr="00950054">
              <w:rPr>
                <w:rStyle w:val="Lienhypertexte"/>
                <w:rFonts w:asciiTheme="majorHAnsi" w:eastAsiaTheme="majorEastAsia" w:hAnsiTheme="majorHAnsi" w:cstheme="majorBidi"/>
                <w:noProof/>
                <w:lang w:eastAsia="fr-FR"/>
              </w:rPr>
              <w:t>Université de Franche-Comté</w:t>
            </w:r>
            <w:r w:rsidR="001B437F">
              <w:rPr>
                <w:noProof/>
                <w:webHidden/>
              </w:rPr>
              <w:tab/>
            </w:r>
            <w:r w:rsidR="001B437F">
              <w:rPr>
                <w:noProof/>
                <w:webHidden/>
              </w:rPr>
              <w:fldChar w:fldCharType="begin"/>
            </w:r>
            <w:r w:rsidR="001B437F">
              <w:rPr>
                <w:noProof/>
                <w:webHidden/>
              </w:rPr>
              <w:instrText xml:space="preserve"> PAGEREF _Toc135229609 \h </w:instrText>
            </w:r>
            <w:r w:rsidR="001B437F">
              <w:rPr>
                <w:noProof/>
                <w:webHidden/>
              </w:rPr>
            </w:r>
            <w:r w:rsidR="001B437F">
              <w:rPr>
                <w:noProof/>
                <w:webHidden/>
              </w:rPr>
              <w:fldChar w:fldCharType="separate"/>
            </w:r>
            <w:r w:rsidR="001B437F">
              <w:rPr>
                <w:noProof/>
                <w:webHidden/>
              </w:rPr>
              <w:t>7</w:t>
            </w:r>
            <w:r w:rsidR="001B437F">
              <w:rPr>
                <w:noProof/>
                <w:webHidden/>
              </w:rPr>
              <w:fldChar w:fldCharType="end"/>
            </w:r>
          </w:hyperlink>
        </w:p>
        <w:p w:rsidR="001B437F" w:rsidRDefault="0057093D">
          <w:pPr>
            <w:pStyle w:val="TM1"/>
            <w:tabs>
              <w:tab w:val="right" w:leader="dot" w:pos="9062"/>
            </w:tabs>
            <w:rPr>
              <w:noProof/>
            </w:rPr>
          </w:pPr>
          <w:hyperlink w:anchor="_Toc135229610" w:history="1">
            <w:r w:rsidR="001B437F" w:rsidRPr="00950054">
              <w:rPr>
                <w:rStyle w:val="Lienhypertexte"/>
                <w:rFonts w:asciiTheme="majorHAnsi" w:eastAsiaTheme="majorEastAsia" w:hAnsiTheme="majorHAnsi" w:cstheme="majorBidi"/>
                <w:noProof/>
                <w:lang w:eastAsia="fr-FR"/>
              </w:rPr>
              <w:t>HEAD</w:t>
            </w:r>
            <w:r w:rsidR="001B437F">
              <w:rPr>
                <w:noProof/>
                <w:webHidden/>
              </w:rPr>
              <w:tab/>
            </w:r>
            <w:r w:rsidR="001B437F">
              <w:rPr>
                <w:noProof/>
                <w:webHidden/>
              </w:rPr>
              <w:fldChar w:fldCharType="begin"/>
            </w:r>
            <w:r w:rsidR="001B437F">
              <w:rPr>
                <w:noProof/>
                <w:webHidden/>
              </w:rPr>
              <w:instrText xml:space="preserve"> PAGEREF _Toc135229610 \h </w:instrText>
            </w:r>
            <w:r w:rsidR="001B437F">
              <w:rPr>
                <w:noProof/>
                <w:webHidden/>
              </w:rPr>
            </w:r>
            <w:r w:rsidR="001B437F">
              <w:rPr>
                <w:noProof/>
                <w:webHidden/>
              </w:rPr>
              <w:fldChar w:fldCharType="separate"/>
            </w:r>
            <w:r w:rsidR="001B437F">
              <w:rPr>
                <w:noProof/>
                <w:webHidden/>
              </w:rPr>
              <w:t>8</w:t>
            </w:r>
            <w:r w:rsidR="001B437F">
              <w:rPr>
                <w:noProof/>
                <w:webHidden/>
              </w:rPr>
              <w:fldChar w:fldCharType="end"/>
            </w:r>
          </w:hyperlink>
        </w:p>
        <w:p w:rsidR="001B437F" w:rsidRDefault="0057093D">
          <w:pPr>
            <w:pStyle w:val="TM1"/>
            <w:tabs>
              <w:tab w:val="right" w:leader="dot" w:pos="9062"/>
            </w:tabs>
            <w:rPr>
              <w:noProof/>
            </w:rPr>
          </w:pPr>
          <w:hyperlink w:anchor="_Toc135229611" w:history="1">
            <w:r w:rsidR="001B437F" w:rsidRPr="00950054">
              <w:rPr>
                <w:rStyle w:val="Lienhypertexte"/>
                <w:rFonts w:asciiTheme="majorHAnsi" w:eastAsiaTheme="majorEastAsia" w:hAnsiTheme="majorHAnsi" w:cstheme="majorBidi"/>
                <w:noProof/>
                <w:lang w:eastAsia="fr-FR"/>
              </w:rPr>
              <w:t>L’école des</w:t>
            </w:r>
            <w:r w:rsidR="001B437F">
              <w:rPr>
                <w:noProof/>
                <w:webHidden/>
              </w:rPr>
              <w:tab/>
            </w:r>
            <w:r w:rsidR="001B437F">
              <w:rPr>
                <w:noProof/>
                <w:webHidden/>
              </w:rPr>
              <w:fldChar w:fldCharType="begin"/>
            </w:r>
            <w:r w:rsidR="001B437F">
              <w:rPr>
                <w:noProof/>
                <w:webHidden/>
              </w:rPr>
              <w:instrText xml:space="preserve"> PAGEREF _Toc135229611 \h </w:instrText>
            </w:r>
            <w:r w:rsidR="001B437F">
              <w:rPr>
                <w:noProof/>
                <w:webHidden/>
              </w:rPr>
            </w:r>
            <w:r w:rsidR="001B437F">
              <w:rPr>
                <w:noProof/>
                <w:webHidden/>
              </w:rPr>
              <w:fldChar w:fldCharType="separate"/>
            </w:r>
            <w:r w:rsidR="001B437F">
              <w:rPr>
                <w:noProof/>
                <w:webHidden/>
              </w:rPr>
              <w:t>8</w:t>
            </w:r>
            <w:r w:rsidR="001B437F">
              <w:rPr>
                <w:noProof/>
                <w:webHidden/>
              </w:rPr>
              <w:fldChar w:fldCharType="end"/>
            </w:r>
          </w:hyperlink>
        </w:p>
        <w:p w:rsidR="001B437F" w:rsidRDefault="0057093D">
          <w:pPr>
            <w:pStyle w:val="TM1"/>
            <w:tabs>
              <w:tab w:val="right" w:leader="dot" w:pos="9062"/>
            </w:tabs>
            <w:rPr>
              <w:noProof/>
            </w:rPr>
          </w:pPr>
          <w:hyperlink w:anchor="_Toc135229612" w:history="1">
            <w:r w:rsidR="001B437F" w:rsidRPr="00950054">
              <w:rPr>
                <w:rStyle w:val="Lienhypertexte"/>
                <w:rFonts w:asciiTheme="majorHAnsi" w:eastAsiaTheme="majorEastAsia" w:hAnsiTheme="majorHAnsi" w:cstheme="majorBidi"/>
                <w:noProof/>
                <w:lang w:eastAsia="fr-FR"/>
              </w:rPr>
              <w:t>Hautes Etudes Appliquées du Droit</w:t>
            </w:r>
            <w:r w:rsidR="001B437F">
              <w:rPr>
                <w:noProof/>
                <w:webHidden/>
              </w:rPr>
              <w:tab/>
            </w:r>
            <w:r w:rsidR="001B437F">
              <w:rPr>
                <w:noProof/>
                <w:webHidden/>
              </w:rPr>
              <w:fldChar w:fldCharType="begin"/>
            </w:r>
            <w:r w:rsidR="001B437F">
              <w:rPr>
                <w:noProof/>
                <w:webHidden/>
              </w:rPr>
              <w:instrText xml:space="preserve"> PAGEREF _Toc135229612 \h </w:instrText>
            </w:r>
            <w:r w:rsidR="001B437F">
              <w:rPr>
                <w:noProof/>
                <w:webHidden/>
              </w:rPr>
            </w:r>
            <w:r w:rsidR="001B437F">
              <w:rPr>
                <w:noProof/>
                <w:webHidden/>
              </w:rPr>
              <w:fldChar w:fldCharType="separate"/>
            </w:r>
            <w:r w:rsidR="001B437F">
              <w:rPr>
                <w:noProof/>
                <w:webHidden/>
              </w:rPr>
              <w:t>8</w:t>
            </w:r>
            <w:r w:rsidR="001B437F">
              <w:rPr>
                <w:noProof/>
                <w:webHidden/>
              </w:rPr>
              <w:fldChar w:fldCharType="end"/>
            </w:r>
          </w:hyperlink>
        </w:p>
        <w:p w:rsidR="001B437F" w:rsidRDefault="001B437F">
          <w:r>
            <w:rPr>
              <w:b/>
              <w:bCs/>
            </w:rPr>
            <w:fldChar w:fldCharType="end"/>
          </w:r>
        </w:p>
      </w:sdtContent>
    </w:sdt>
    <w:p w:rsidR="001B437F" w:rsidRPr="001B437F" w:rsidRDefault="001B437F" w:rsidP="001B437F">
      <w:pPr>
        <w:jc w:val="center"/>
        <w:rPr>
          <w:b/>
          <w:sz w:val="24"/>
          <w:szCs w:val="24"/>
          <w:u w:val="single"/>
        </w:rPr>
      </w:pPr>
      <w:r w:rsidRPr="001B437F">
        <w:rPr>
          <w:b/>
          <w:sz w:val="24"/>
          <w:szCs w:val="24"/>
          <w:u w:val="single"/>
        </w:rPr>
        <w:br w:type="page"/>
      </w:r>
    </w:p>
    <w:tbl>
      <w:tblPr>
        <w:tblStyle w:val="Grilledutableau"/>
        <w:tblpPr w:leftFromText="141" w:rightFromText="141" w:vertAnchor="text" w:horzAnchor="margin" w:tblpXSpec="center" w:tblpY="-1140"/>
        <w:tblW w:w="11257" w:type="dxa"/>
        <w:tblLook w:val="04A0" w:firstRow="1" w:lastRow="0" w:firstColumn="1" w:lastColumn="0" w:noHBand="0" w:noVBand="1"/>
      </w:tblPr>
      <w:tblGrid>
        <w:gridCol w:w="1524"/>
        <w:gridCol w:w="1369"/>
        <w:gridCol w:w="1556"/>
        <w:gridCol w:w="805"/>
        <w:gridCol w:w="1088"/>
        <w:gridCol w:w="1780"/>
        <w:gridCol w:w="1904"/>
        <w:gridCol w:w="1231"/>
      </w:tblGrid>
      <w:tr w:rsidR="001B437F" w:rsidRPr="001B437F" w:rsidTr="00264C72">
        <w:tc>
          <w:tcPr>
            <w:tcW w:w="1369" w:type="dxa"/>
            <w:shd w:val="clear" w:color="auto" w:fill="FBE4D5" w:themeFill="accent2"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32"/>
                <w:szCs w:val="32"/>
                <w:lang w:eastAsia="fr-FR"/>
              </w:rPr>
            </w:pPr>
            <w:bookmarkStart w:id="0" w:name="_Toc132808977"/>
            <w:bookmarkStart w:id="1" w:name="_Toc132891513"/>
            <w:bookmarkStart w:id="2" w:name="_Toc135229590"/>
            <w:r w:rsidRPr="001B437F">
              <w:rPr>
                <w:rFonts w:asciiTheme="majorHAnsi" w:eastAsiaTheme="majorEastAsia" w:hAnsiTheme="majorHAnsi" w:cstheme="majorBidi"/>
                <w:color w:val="2F5496" w:themeColor="accent1" w:themeShade="BF"/>
                <w:sz w:val="32"/>
                <w:szCs w:val="32"/>
                <w:lang w:eastAsia="fr-FR"/>
              </w:rPr>
              <w:lastRenderedPageBreak/>
              <w:t>Université de Corse</w:t>
            </w:r>
            <w:bookmarkEnd w:id="0"/>
            <w:bookmarkEnd w:id="1"/>
            <w:bookmarkEnd w:id="2"/>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Corte</w:t>
            </w:r>
          </w:p>
          <w:p w:rsidR="001B437F" w:rsidRPr="001B437F" w:rsidRDefault="001B437F" w:rsidP="001B437F">
            <w:pPr>
              <w:spacing w:before="100" w:beforeAutospacing="1" w:after="100" w:afterAutospacing="1"/>
              <w:rPr>
                <w:rFonts w:ascii="Calibri" w:eastAsia="Times New Roman" w:hAnsi="Calibri" w:cs="Calibri"/>
                <w:i/>
                <w:sz w:val="24"/>
                <w:szCs w:val="24"/>
                <w:lang w:eastAsia="fr-FR"/>
              </w:rPr>
            </w:pPr>
            <w:r w:rsidRPr="001B437F">
              <w:rPr>
                <w:rFonts w:ascii="Calibri" w:eastAsia="Times New Roman" w:hAnsi="Calibri" w:cs="Calibri"/>
                <w:i/>
                <w:color w:val="FF0000"/>
                <w:sz w:val="24"/>
                <w:szCs w:val="24"/>
                <w:lang w:eastAsia="fr-FR"/>
              </w:rPr>
              <w:t xml:space="preserve">FNTC </w:t>
            </w:r>
            <w:r w:rsidRPr="001B437F">
              <w:rPr>
                <w:rFonts w:ascii="Times New Roman" w:eastAsia="Times New Roman" w:hAnsi="Times New Roman" w:cs="Times New Roman"/>
                <w:i/>
                <w:color w:val="FF0000"/>
                <w:sz w:val="24"/>
                <w:szCs w:val="24"/>
                <w:lang w:eastAsia="fr-FR"/>
              </w:rPr>
              <w:t xml:space="preserve"> partenaire de la Chaire de la confiance numérique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services et tiers de confiance numériques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 +5</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en M1</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Stage  1 mois</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M2 : Stage 3 mois </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Commissaire de justice,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Cadre de l’Agence Nationale de la sécurité des systèmes d’Information,</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Chargé de Mission Technologies de l’Information et de la Communication,</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Délégué à la protection des données,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Avocat spécialisé Technologies de l’Information et de la Communication</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FBE4D5" w:themeFill="accent2"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32"/>
                <w:szCs w:val="32"/>
                <w:lang w:eastAsia="fr-FR"/>
              </w:rPr>
            </w:pPr>
            <w:bookmarkStart w:id="3" w:name="_Toc132808978"/>
            <w:bookmarkStart w:id="4" w:name="_Toc132891514"/>
            <w:bookmarkStart w:id="5" w:name="_Toc135229591"/>
            <w:r w:rsidRPr="001B437F">
              <w:rPr>
                <w:rFonts w:asciiTheme="majorHAnsi" w:eastAsiaTheme="majorEastAsia" w:hAnsiTheme="majorHAnsi" w:cstheme="majorBidi"/>
                <w:color w:val="2F5496" w:themeColor="accent1" w:themeShade="BF"/>
                <w:sz w:val="32"/>
                <w:szCs w:val="32"/>
                <w:lang w:eastAsia="fr-FR"/>
              </w:rPr>
              <w:t>Université de La Rochelle</w:t>
            </w:r>
            <w:bookmarkEnd w:id="3"/>
            <w:bookmarkEnd w:id="4"/>
            <w:bookmarkEnd w:id="5"/>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La Rochelle</w:t>
            </w:r>
          </w:p>
          <w:p w:rsidR="001B437F" w:rsidRPr="001B437F" w:rsidRDefault="001B437F" w:rsidP="001B437F">
            <w:pPr>
              <w:spacing w:before="100" w:beforeAutospacing="1" w:after="100" w:afterAutospacing="1"/>
              <w:rPr>
                <w:rFonts w:ascii="Calibri" w:eastAsia="Times New Roman" w:hAnsi="Calibri" w:cs="Calibri"/>
                <w:i/>
                <w:sz w:val="24"/>
                <w:szCs w:val="24"/>
                <w:lang w:eastAsia="fr-FR"/>
              </w:rPr>
            </w:pPr>
            <w:r w:rsidRPr="001B437F">
              <w:rPr>
                <w:rFonts w:ascii="Calibri" w:eastAsia="Times New Roman" w:hAnsi="Calibri" w:cs="Calibri"/>
                <w:i/>
                <w:color w:val="FF0000"/>
                <w:sz w:val="24"/>
                <w:szCs w:val="24"/>
                <w:lang w:eastAsia="fr-FR"/>
              </w:rPr>
              <w:t xml:space="preserve">Partenariat FNTC </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tiers de confiance et sécurité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M1 : Stage de 4 semaines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Stage de 12 ou 24 semaines</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Times New Roman" w:eastAsia="Times New Roman" w:hAnsi="Times New Roman" w:cs="Times New Roman"/>
                <w:i/>
                <w:sz w:val="16"/>
                <w:szCs w:val="16"/>
                <w:lang w:eastAsia="fr-FR"/>
              </w:rPr>
              <w:t>Avocat et magistrat spécialisés TIC,</w:t>
            </w:r>
            <w:r w:rsidRPr="001B437F">
              <w:rPr>
                <w:rFonts w:ascii="Times New Roman" w:eastAsia="Times New Roman" w:hAnsi="Times New Roman" w:cs="Times New Roman"/>
                <w:i/>
                <w:sz w:val="16"/>
                <w:szCs w:val="16"/>
                <w:lang w:eastAsia="fr-FR"/>
              </w:rPr>
              <w:br/>
              <w:t xml:space="preserve">Cadre de l’Agence Nationale de la Sécurité des Systèmes d’Information (ANSSI), </w:t>
            </w:r>
            <w:r w:rsidRPr="001B437F">
              <w:rPr>
                <w:rFonts w:ascii="Times New Roman" w:eastAsia="Times New Roman" w:hAnsi="Times New Roman" w:cs="Times New Roman"/>
                <w:i/>
                <w:sz w:val="16"/>
                <w:szCs w:val="16"/>
                <w:lang w:eastAsia="fr-FR"/>
              </w:rPr>
              <w:br/>
              <w:t xml:space="preserve">Chargé de mission TIC, Huissier de justice, </w:t>
            </w:r>
            <w:r w:rsidRPr="001B437F">
              <w:rPr>
                <w:rFonts w:ascii="Times New Roman" w:eastAsia="Times New Roman" w:hAnsi="Times New Roman" w:cs="Times New Roman"/>
                <w:i/>
                <w:sz w:val="16"/>
                <w:szCs w:val="16"/>
                <w:lang w:eastAsia="fr-FR"/>
              </w:rPr>
              <w:br/>
              <w:t>Responsable juridique et DRH</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6" w:name="_Toc132808979"/>
            <w:bookmarkStart w:id="7" w:name="_Toc132891515"/>
            <w:bookmarkStart w:id="8" w:name="_Toc135229592"/>
            <w:r w:rsidRPr="001B437F">
              <w:rPr>
                <w:rFonts w:asciiTheme="majorHAnsi" w:eastAsiaTheme="majorEastAsia" w:hAnsiTheme="majorHAnsi" w:cstheme="majorBidi"/>
                <w:color w:val="2F5496" w:themeColor="accent1" w:themeShade="BF"/>
                <w:sz w:val="24"/>
                <w:szCs w:val="24"/>
                <w:lang w:eastAsia="fr-FR"/>
              </w:rPr>
              <w:t>Université Paris 13 Sorbonne Paris Nord</w:t>
            </w:r>
            <w:bookmarkEnd w:id="6"/>
            <w:bookmarkEnd w:id="7"/>
            <w:bookmarkEnd w:id="8"/>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Paris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2 mention Droit parcours Droit des activités numériques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Times New Roman" w:eastAsia="Times New Roman" w:hAnsi="Times New Roman" w:cs="Times New Roman"/>
                <w:sz w:val="16"/>
                <w:szCs w:val="16"/>
                <w:lang w:eastAsia="fr-FR"/>
              </w:rPr>
            </w:pPr>
            <w:r w:rsidRPr="001B437F">
              <w:rPr>
                <w:rFonts w:ascii="Calibri" w:eastAsia="Times New Roman" w:hAnsi="Calibri" w:cs="Calibri"/>
                <w:sz w:val="16"/>
                <w:szCs w:val="16"/>
                <w:lang w:eastAsia="fr-FR"/>
              </w:rPr>
              <w:t>Sélection sur dossier des Master 1 Droit des affaires ou Droit public général.</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Stage 6 mois maximum</w:t>
            </w:r>
          </w:p>
        </w:tc>
        <w:tc>
          <w:tcPr>
            <w:tcW w:w="1962" w:type="dxa"/>
          </w:tcPr>
          <w:p w:rsidR="001B437F" w:rsidRPr="001B437F" w:rsidRDefault="001B437F" w:rsidP="001B437F">
            <w:pPr>
              <w:spacing w:before="100" w:beforeAutospacing="1" w:after="100" w:afterAutospacing="1"/>
              <w:rPr>
                <w:rFonts w:ascii="Times New Roman" w:eastAsia="Times New Roman" w:hAnsi="Times New Roman" w:cs="Times New Roman"/>
                <w:i/>
                <w:sz w:val="16"/>
                <w:szCs w:val="16"/>
                <w:lang w:eastAsia="fr-FR"/>
              </w:rPr>
            </w:pPr>
            <w:r w:rsidRPr="001B437F">
              <w:rPr>
                <w:rFonts w:ascii="Times New Roman" w:eastAsia="Times New Roman" w:hAnsi="Times New Roman" w:cs="Times New Roman"/>
                <w:i/>
                <w:sz w:val="16"/>
                <w:szCs w:val="16"/>
                <w:lang w:eastAsia="fr-FR"/>
              </w:rPr>
              <w:t>Délégué à la protection des données, responsable de la sécurité des systèmes d’information,</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Times New Roman" w:eastAsia="Times New Roman" w:hAnsi="Times New Roman" w:cs="Times New Roman"/>
                <w:i/>
                <w:sz w:val="16"/>
                <w:szCs w:val="16"/>
                <w:lang w:eastAsia="fr-FR"/>
              </w:rPr>
              <w:t>Avocat, magistrat, huissier, juriste d’entreprise  </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80343F">
            <w:pPr>
              <w:keepNext/>
              <w:keepLines/>
              <w:spacing w:before="100" w:beforeAutospacing="1" w:after="100" w:afterAutospacing="1"/>
              <w:outlineLvl w:val="0"/>
              <w:rPr>
                <w:rFonts w:asciiTheme="majorHAnsi" w:eastAsiaTheme="majorEastAsia" w:hAnsiTheme="majorHAnsi" w:cstheme="majorBidi"/>
                <w:color w:val="2F5496" w:themeColor="accent1" w:themeShade="BF"/>
                <w:sz w:val="24"/>
                <w:szCs w:val="24"/>
                <w:lang w:eastAsia="fr-FR"/>
              </w:rPr>
            </w:pPr>
            <w:bookmarkStart w:id="9" w:name="_Toc132808980"/>
            <w:bookmarkStart w:id="10" w:name="_Toc132891516"/>
            <w:bookmarkStart w:id="11" w:name="_Toc135229593"/>
            <w:r w:rsidRPr="001B437F">
              <w:rPr>
                <w:rFonts w:asciiTheme="majorHAnsi" w:eastAsiaTheme="majorEastAsia" w:hAnsiTheme="majorHAnsi" w:cstheme="majorBidi"/>
                <w:color w:val="2F5496" w:themeColor="accent1" w:themeShade="BF"/>
                <w:sz w:val="24"/>
                <w:szCs w:val="24"/>
                <w:lang w:eastAsia="fr-FR"/>
              </w:rPr>
              <w:t>Université Paris-Saclay</w:t>
            </w:r>
            <w:bookmarkEnd w:id="9"/>
            <w:bookmarkEnd w:id="10"/>
            <w:bookmarkEnd w:id="11"/>
          </w:p>
        </w:tc>
        <w:tc>
          <w:tcPr>
            <w:tcW w:w="1369" w:type="dxa"/>
          </w:tcPr>
          <w:p w:rsidR="001B437F" w:rsidRPr="001B437F" w:rsidRDefault="001B437F" w:rsidP="0080343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Guyancourt (Saint-Quentin-en-Yvelines)</w:t>
            </w:r>
          </w:p>
        </w:tc>
        <w:tc>
          <w:tcPr>
            <w:tcW w:w="1600" w:type="dxa"/>
          </w:tcPr>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de la propriété intellectuelle et du numérique</w:t>
            </w:r>
          </w:p>
        </w:tc>
        <w:tc>
          <w:tcPr>
            <w:tcW w:w="805" w:type="dxa"/>
          </w:tcPr>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M1/M2 : Stage non-obligatoires</w:t>
            </w:r>
          </w:p>
        </w:tc>
        <w:tc>
          <w:tcPr>
            <w:tcW w:w="1962" w:type="dxa"/>
          </w:tcPr>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Juristes généralistes du droit des affaires confrontés aux problématiques nouvelles de l’économie de l’information,</w:t>
            </w:r>
          </w:p>
          <w:p w:rsidR="001B437F" w:rsidRPr="001B437F" w:rsidRDefault="001B437F" w:rsidP="0080343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Fonctions plus spécialisées dans le domaine de la propriété intellectuelle ou du droit du numérique</w:t>
            </w:r>
          </w:p>
        </w:tc>
        <w:tc>
          <w:tcPr>
            <w:tcW w:w="1246" w:type="dxa"/>
          </w:tcPr>
          <w:p w:rsidR="001B437F" w:rsidRPr="001B437F" w:rsidRDefault="001B437F" w:rsidP="0080343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vMerge w:val="restart"/>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12" w:name="_Toc132808981"/>
            <w:bookmarkStart w:id="13" w:name="_Toc132891517"/>
            <w:bookmarkStart w:id="14" w:name="_Toc135229594"/>
            <w:r w:rsidRPr="001B437F">
              <w:rPr>
                <w:rFonts w:asciiTheme="majorHAnsi" w:eastAsiaTheme="majorEastAsia" w:hAnsiTheme="majorHAnsi" w:cstheme="majorBidi"/>
                <w:color w:val="2F5496" w:themeColor="accent1" w:themeShade="BF"/>
                <w:sz w:val="24"/>
                <w:szCs w:val="24"/>
                <w:lang w:eastAsia="fr-FR"/>
              </w:rPr>
              <w:t>Université Paris II Panthéon-Assas</w:t>
            </w:r>
            <w:bookmarkEnd w:id="12"/>
            <w:bookmarkEnd w:id="13"/>
            <w:bookmarkEnd w:id="14"/>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des médias</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w:t>
            </w:r>
            <w:proofErr w:type="gramStart"/>
            <w:r w:rsidRPr="001B437F">
              <w:rPr>
                <w:rFonts w:ascii="Calibri" w:eastAsia="Times New Roman" w:hAnsi="Calibri" w:cs="Calibri"/>
                <w:sz w:val="16"/>
                <w:szCs w:val="16"/>
                <w:lang w:eastAsia="fr-FR"/>
              </w:rPr>
              <w:t>1:</w:t>
            </w:r>
            <w:proofErr w:type="gramEnd"/>
            <w:r w:rsidRPr="001B437F">
              <w:rPr>
                <w:rFonts w:ascii="Calibri" w:eastAsia="Times New Roman" w:hAnsi="Calibri" w:cs="Calibri"/>
                <w:sz w:val="16"/>
                <w:szCs w:val="16"/>
                <w:lang w:eastAsia="fr-FR"/>
              </w:rPr>
              <w:t xml:space="preserve">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M2 : Alternance 2jours école/3 jours entreprise</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Ou stage de 3 à 6 mois</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Times New Roman" w:eastAsia="Times New Roman" w:hAnsi="Times New Roman" w:cs="Times New Roman"/>
                <w:i/>
                <w:sz w:val="16"/>
                <w:szCs w:val="16"/>
                <w:lang w:eastAsia="fr-FR"/>
              </w:rPr>
              <w:t>Juristes proposés dans les entreprises de médias (chaînes de télévision, radio, groupes de presse), chez les opérateurs de communications électroniques, dans les organismes publics (autorités administratives indépendantes, ministères), les sociétés de production et de distribution, les agences artistiques, les festivals ou encore les banques du cinéma.</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vMerge/>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Stage : X</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Juriste d'entreprise,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Juriste de banque,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lastRenderedPageBreak/>
              <w:t>Profession d'avocat,</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Administrations centrales,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Communautés européennes,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Organisations internationales</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lastRenderedPageBreak/>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15" w:name="_Toc132808982"/>
            <w:bookmarkStart w:id="16" w:name="_Toc132891518"/>
            <w:bookmarkStart w:id="17" w:name="_Toc135229595"/>
            <w:r w:rsidRPr="001B437F">
              <w:rPr>
                <w:rFonts w:asciiTheme="majorHAnsi" w:eastAsiaTheme="majorEastAsia" w:hAnsiTheme="majorHAnsi" w:cstheme="majorBidi"/>
                <w:color w:val="2F5496" w:themeColor="accent1" w:themeShade="BF"/>
                <w:sz w:val="24"/>
                <w:szCs w:val="24"/>
                <w:lang w:eastAsia="fr-FR"/>
              </w:rPr>
              <w:t>Université Paris I Panthéon Sorbonne</w:t>
            </w:r>
            <w:bookmarkEnd w:id="15"/>
            <w:bookmarkEnd w:id="16"/>
            <w:bookmarkEnd w:id="17"/>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Paris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1 Droit du numérique parcours droit privé</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2 Droit de la création et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Bac+3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Stage</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(Départ en stage au 1er avril, cours au S2 à partir de 18H).</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Avocats dans des cabinets spécialisés ou des départements IP/IT,</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 xml:space="preserve"> Juristes d’entreprise, notamment dans les secteurs des médias, de l’économie numérique, des opérateurs de télécommunication, chaînes de télévision, stations de radios, éditeurs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 xml:space="preserve"> Juristes dans des établissements à caractère culturel, des associations ou sociétés de gestion de droits,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 xml:space="preserve"> Juristes auprès d’organismes publics, collectivités territoriales, ministères</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1 Droit du numérique (mention</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Droit du Numérique, en apprentissage)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16"/>
                <w:szCs w:val="16"/>
                <w:lang w:eastAsia="fr-FR"/>
              </w:rPr>
              <w:t>Master 2 Droit des données, des administrations numériques et des gouvernements ouverts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M1 : uniquement en apprentissage</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color w:val="FF0000"/>
                <w:sz w:val="16"/>
                <w:szCs w:val="16"/>
                <w:lang w:eastAsia="fr-FR"/>
              </w:rPr>
              <w:t>M2 : temps plein ou en apprentissage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1 Droit du numérique parcours droit privé</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Master 2 Droit du commerce </w:t>
            </w:r>
            <w:r w:rsidRPr="001B437F">
              <w:rPr>
                <w:rFonts w:ascii="Calibri" w:eastAsia="Times New Roman" w:hAnsi="Calibri" w:cs="Calibri"/>
                <w:sz w:val="16"/>
                <w:szCs w:val="16"/>
                <w:lang w:eastAsia="fr-FR"/>
              </w:rPr>
              <w:lastRenderedPageBreak/>
              <w:t>électronique et de l'économie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lastRenderedPageBreak/>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w:t>
            </w:r>
            <w:r w:rsidRPr="001B437F">
              <w:rPr>
                <w:rFonts w:ascii="Times New Roman" w:eastAsia="Times New Roman" w:hAnsi="Times New Roman" w:cs="Times New Roman"/>
                <w:sz w:val="16"/>
                <w:szCs w:val="16"/>
                <w:lang w:eastAsia="fr-FR"/>
              </w:rPr>
              <w:t xml:space="preserve"> </w:t>
            </w:r>
            <w:r w:rsidRPr="001B437F">
              <w:rPr>
                <w:rFonts w:ascii="Calibri" w:eastAsia="Times New Roman" w:hAnsi="Calibri" w:cs="Calibri"/>
                <w:sz w:val="16"/>
                <w:szCs w:val="16"/>
                <w:lang w:eastAsia="fr-FR"/>
              </w:rPr>
              <w:t>3 mois minimum, optionnel</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16"/>
                <w:szCs w:val="16"/>
                <w:lang w:eastAsia="fr-FR"/>
              </w:rPr>
              <w:lastRenderedPageBreak/>
              <w:t>(Départ en stage en janvier, cours au S2 à partir de 18H).</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lastRenderedPageBreak/>
              <w:t>Avocats, juristes d’entreprise, juristes des autorités de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Contrôle du secteur (CNIL, ADLC, etc.), collaborateur</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lastRenderedPageBreak/>
              <w:t>Parlementaire à l’Assemblée Nationale, chargé de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Protection des données personnelles, chargé de missions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proofErr w:type="gramStart"/>
            <w:r w:rsidRPr="001B437F">
              <w:rPr>
                <w:rFonts w:ascii="Calibri" w:eastAsia="Times New Roman" w:hAnsi="Calibri" w:cs="Calibri"/>
                <w:i/>
                <w:sz w:val="16"/>
                <w:szCs w:val="16"/>
                <w:lang w:eastAsia="fr-FR"/>
              </w:rPr>
              <w:t>en</w:t>
            </w:r>
            <w:proofErr w:type="gramEnd"/>
            <w:r w:rsidRPr="001B437F">
              <w:rPr>
                <w:rFonts w:ascii="Calibri" w:eastAsia="Times New Roman" w:hAnsi="Calibri" w:cs="Calibri"/>
                <w:i/>
                <w:sz w:val="16"/>
                <w:szCs w:val="16"/>
                <w:lang w:eastAsia="fr-FR"/>
              </w:rPr>
              <w:t xml:space="preserve"> économie numérique, arbitrage d’entreprise, consultant</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RGPD</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18" w:name="_Toc132808983"/>
            <w:bookmarkStart w:id="19" w:name="_Toc132891519"/>
            <w:bookmarkStart w:id="20" w:name="_Toc135229596"/>
            <w:r w:rsidRPr="001B437F">
              <w:rPr>
                <w:rFonts w:asciiTheme="majorHAnsi" w:eastAsiaTheme="majorEastAsia" w:hAnsiTheme="majorHAnsi" w:cstheme="majorBidi"/>
                <w:color w:val="2F5496" w:themeColor="accent1" w:themeShade="BF"/>
                <w:sz w:val="24"/>
                <w:szCs w:val="24"/>
                <w:lang w:eastAsia="fr-FR"/>
              </w:rPr>
              <w:t>Université de Paris</w:t>
            </w:r>
            <w:bookmarkEnd w:id="18"/>
            <w:bookmarkEnd w:id="19"/>
            <w:bookmarkEnd w:id="20"/>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Paris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Protection de données personnelles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Formation initiale</w:t>
            </w:r>
            <w:r w:rsidRPr="001B437F">
              <w:rPr>
                <w:rFonts w:ascii="Times New Roman" w:eastAsia="Times New Roman" w:hAnsi="Times New Roman" w:cs="Times New Roman"/>
                <w:sz w:val="24"/>
                <w:szCs w:val="24"/>
                <w:lang w:eastAsia="fr-FR"/>
              </w:rPr>
              <w:t xml:space="preserve"> </w:t>
            </w:r>
            <w:r w:rsidRPr="001B437F">
              <w:rPr>
                <w:rFonts w:ascii="Calibri" w:eastAsia="Times New Roman" w:hAnsi="Calibri" w:cs="Calibri"/>
                <w:sz w:val="16"/>
                <w:szCs w:val="16"/>
                <w:lang w:eastAsia="fr-FR"/>
              </w:rPr>
              <w:t>486h</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color w:val="FF0000"/>
                <w:sz w:val="16"/>
                <w:szCs w:val="16"/>
                <w:lang w:eastAsia="fr-FR"/>
              </w:rPr>
              <w:t>M2 :</w:t>
            </w:r>
            <w:r w:rsidRPr="001B437F">
              <w:rPr>
                <w:rFonts w:ascii="Times New Roman" w:eastAsia="Times New Roman" w:hAnsi="Times New Roman" w:cs="Times New Roman"/>
                <w:color w:val="FF0000"/>
                <w:sz w:val="16"/>
                <w:szCs w:val="16"/>
                <w:lang w:eastAsia="fr-FR"/>
              </w:rPr>
              <w:t xml:space="preserve"> 400h, </w:t>
            </w:r>
            <w:r w:rsidRPr="001B437F">
              <w:rPr>
                <w:rFonts w:ascii="Calibri" w:eastAsia="Times New Roman" w:hAnsi="Calibri" w:cs="Calibri"/>
                <w:color w:val="FF0000"/>
                <w:sz w:val="16"/>
                <w:szCs w:val="16"/>
                <w:lang w:eastAsia="fr-FR"/>
              </w:rPr>
              <w:t>cours 2 jours par semaine de septembre à mai puis apprentissage à temps plein de mai à septembre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général des activités numériques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M1 :</w:t>
            </w:r>
            <w:r w:rsidR="007656AD">
              <w:rPr>
                <w:rFonts w:ascii="Calibri" w:eastAsia="Times New Roman" w:hAnsi="Calibri" w:cs="Calibri"/>
                <w:color w:val="FF0000"/>
                <w:sz w:val="16"/>
                <w:szCs w:val="16"/>
                <w:lang w:eastAsia="fr-FR"/>
              </w:rPr>
              <w:t>X</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486h</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M2 :</w:t>
            </w:r>
            <w:r w:rsidR="007656AD">
              <w:rPr>
                <w:rFonts w:ascii="Calibri" w:eastAsia="Times New Roman" w:hAnsi="Calibri" w:cs="Calibri"/>
                <w:color w:val="FF0000"/>
                <w:sz w:val="16"/>
                <w:szCs w:val="16"/>
                <w:lang w:eastAsia="fr-FR"/>
              </w:rPr>
              <w:t>X</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410h en M2 (hors stage et mémoire)</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Formation continue/Apprentissage</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color w:val="FF0000"/>
                <w:sz w:val="16"/>
                <w:szCs w:val="16"/>
                <w:lang w:eastAsia="fr-FR"/>
              </w:rPr>
              <w:t>Stage obligatoire au semestre 4 pour les étudiants en formation initiale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21" w:name="_Toc132808984"/>
            <w:bookmarkStart w:id="22" w:name="_Toc132891520"/>
            <w:bookmarkStart w:id="23" w:name="_Toc135229597"/>
            <w:r w:rsidRPr="001B437F">
              <w:rPr>
                <w:rFonts w:asciiTheme="majorHAnsi" w:eastAsiaTheme="majorEastAsia" w:hAnsiTheme="majorHAnsi" w:cstheme="majorBidi"/>
                <w:color w:val="2F5496" w:themeColor="accent1" w:themeShade="BF"/>
                <w:sz w:val="24"/>
                <w:szCs w:val="24"/>
                <w:lang w:eastAsia="fr-FR"/>
              </w:rPr>
              <w:t>Université Paris-Est Créteil Val de Marne</w:t>
            </w:r>
            <w:bookmarkEnd w:id="21"/>
            <w:bookmarkEnd w:id="22"/>
            <w:bookmarkEnd w:id="23"/>
          </w:p>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r w:rsidRPr="001B437F">
              <w:rPr>
                <w:rFonts w:asciiTheme="majorHAnsi" w:eastAsiaTheme="majorEastAsia" w:hAnsiTheme="majorHAnsi" w:cstheme="majorBidi"/>
                <w:color w:val="2F5496" w:themeColor="accent1" w:themeShade="BF"/>
                <w:sz w:val="24"/>
                <w:szCs w:val="24"/>
                <w:lang w:eastAsia="fr-FR"/>
              </w:rPr>
              <w:tab/>
            </w: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Créteil</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Informatique et droit</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Times New Roman" w:eastAsia="Times New Roman" w:hAnsi="Times New Roman" w:cs="Times New Roman"/>
                <w:color w:val="FF0000"/>
                <w:sz w:val="16"/>
                <w:szCs w:val="16"/>
                <w:lang w:eastAsia="fr-FR"/>
              </w:rPr>
            </w:pPr>
            <w:r w:rsidRPr="001B437F">
              <w:rPr>
                <w:rFonts w:ascii="Calibri" w:eastAsia="Times New Roman" w:hAnsi="Calibri" w:cs="Calibri"/>
                <w:color w:val="FF0000"/>
                <w:sz w:val="16"/>
                <w:szCs w:val="16"/>
                <w:lang w:eastAsia="fr-FR"/>
              </w:rPr>
              <w:t xml:space="preserve">M1 + Semestre 3 : </w:t>
            </w:r>
            <w:r w:rsidRPr="001B437F">
              <w:rPr>
                <w:rFonts w:ascii="Times New Roman" w:eastAsia="Times New Roman" w:hAnsi="Times New Roman" w:cs="Times New Roman"/>
                <w:color w:val="FF0000"/>
                <w:sz w:val="16"/>
                <w:szCs w:val="16"/>
                <w:lang w:eastAsia="fr-FR"/>
              </w:rPr>
              <w:t>les trois premiers semestres : 1 mois en entreprise / 1 mois à la faculté.</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color w:val="FF0000"/>
                <w:sz w:val="16"/>
                <w:szCs w:val="16"/>
                <w:lang w:eastAsia="fr-FR"/>
              </w:rPr>
              <w:t>M2 semestre 4 : intégralement en entreprise, à l'exception de quelques journées</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Avocat ;</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Juriste d'entreprise, spécialisé en droit du numérique ;</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Délégué à la protection des données (DPO) ;</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Attaché d'administration</w:t>
            </w:r>
            <w:r w:rsidR="007656AD">
              <w:rPr>
                <w:rFonts w:ascii="Calibri" w:eastAsia="Times New Roman" w:hAnsi="Calibri" w:cs="Calibri"/>
                <w:i/>
                <w:sz w:val="16"/>
                <w:szCs w:val="16"/>
                <w:lang w:eastAsia="fr-FR"/>
              </w:rPr>
              <w:t> ;</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i/>
                <w:sz w:val="16"/>
                <w:szCs w:val="16"/>
                <w:lang w:eastAsia="fr-FR"/>
              </w:rPr>
              <w:t xml:space="preserve">Chief </w:t>
            </w:r>
            <w:proofErr w:type="spellStart"/>
            <w:r w:rsidRPr="001B437F">
              <w:rPr>
                <w:rFonts w:ascii="Calibri" w:eastAsia="Times New Roman" w:hAnsi="Calibri" w:cs="Calibri"/>
                <w:i/>
                <w:sz w:val="16"/>
                <w:szCs w:val="16"/>
                <w:lang w:eastAsia="fr-FR"/>
              </w:rPr>
              <w:t>Algorithms</w:t>
            </w:r>
            <w:proofErr w:type="spellEnd"/>
            <w:r w:rsidRPr="001B437F">
              <w:rPr>
                <w:rFonts w:ascii="Calibri" w:eastAsia="Times New Roman" w:hAnsi="Calibri" w:cs="Calibri"/>
                <w:i/>
                <w:sz w:val="16"/>
                <w:szCs w:val="16"/>
                <w:lang w:eastAsia="fr-FR"/>
              </w:rPr>
              <w:t xml:space="preserve"> Office</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24" w:name="_Toc132808985"/>
            <w:bookmarkStart w:id="25" w:name="_Toc132891521"/>
            <w:bookmarkStart w:id="26" w:name="_Toc135229598"/>
            <w:r w:rsidRPr="001B437F">
              <w:rPr>
                <w:rFonts w:asciiTheme="majorHAnsi" w:eastAsiaTheme="majorEastAsia" w:hAnsiTheme="majorHAnsi" w:cstheme="majorBidi"/>
                <w:color w:val="2F5496" w:themeColor="accent1" w:themeShade="BF"/>
                <w:sz w:val="24"/>
                <w:szCs w:val="24"/>
                <w:lang w:eastAsia="fr-FR"/>
              </w:rPr>
              <w:t>Université Paris Nanterre</w:t>
            </w:r>
            <w:bookmarkEnd w:id="24"/>
            <w:bookmarkEnd w:id="25"/>
            <w:bookmarkEnd w:id="26"/>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Nanterre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tc>
        <w:tc>
          <w:tcPr>
            <w:tcW w:w="1780" w:type="dxa"/>
          </w:tcPr>
          <w:p w:rsidR="001B437F" w:rsidRPr="001B437F" w:rsidRDefault="001B437F" w:rsidP="001B437F">
            <w:pPr>
              <w:spacing w:before="100" w:beforeAutospacing="1" w:after="100" w:afterAutospacing="1"/>
              <w:rPr>
                <w:rFonts w:ascii="Calibri" w:eastAsia="Times New Roman" w:hAnsi="Calibri" w:cs="Calibri"/>
                <w:color w:val="000000" w:themeColor="text1"/>
                <w:sz w:val="16"/>
                <w:szCs w:val="16"/>
                <w:lang w:val="en-US" w:eastAsia="fr-FR"/>
              </w:rPr>
            </w:pPr>
            <w:r w:rsidRPr="001B437F">
              <w:rPr>
                <w:rFonts w:ascii="Calibri" w:eastAsia="Times New Roman" w:hAnsi="Calibri" w:cs="Calibri"/>
                <w:color w:val="000000" w:themeColor="text1"/>
                <w:sz w:val="16"/>
                <w:szCs w:val="16"/>
                <w:lang w:val="en-US" w:eastAsia="fr-FR"/>
              </w:rPr>
              <w:t>M1:</w:t>
            </w:r>
            <w:r w:rsidRPr="001B437F">
              <w:rPr>
                <w:rFonts w:ascii="Times New Roman" w:eastAsia="Times New Roman" w:hAnsi="Times New Roman" w:cs="Times New Roman"/>
                <w:color w:val="000000" w:themeColor="text1"/>
                <w:sz w:val="24"/>
                <w:szCs w:val="24"/>
                <w:lang w:val="en-US" w:eastAsia="fr-FR"/>
              </w:rPr>
              <w:t xml:space="preserve"> </w:t>
            </w:r>
            <w:r w:rsidRPr="001B437F">
              <w:rPr>
                <w:rFonts w:ascii="Calibri" w:eastAsia="Times New Roman" w:hAnsi="Calibri" w:cs="Calibri"/>
                <w:color w:val="000000" w:themeColor="text1"/>
                <w:sz w:val="16"/>
                <w:szCs w:val="16"/>
                <w:lang w:val="en-US" w:eastAsia="fr-FR"/>
              </w:rPr>
              <w:t>381 h, stage</w:t>
            </w:r>
          </w:p>
          <w:p w:rsidR="001B437F" w:rsidRPr="001B437F" w:rsidRDefault="001B437F" w:rsidP="001B437F">
            <w:pPr>
              <w:spacing w:before="100" w:beforeAutospacing="1" w:after="100" w:afterAutospacing="1"/>
              <w:rPr>
                <w:rFonts w:ascii="Calibri" w:eastAsia="Times New Roman" w:hAnsi="Calibri" w:cs="Calibri"/>
                <w:color w:val="000000" w:themeColor="text1"/>
                <w:sz w:val="16"/>
                <w:szCs w:val="16"/>
                <w:lang w:val="en-US"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val="en-US" w:eastAsia="fr-FR"/>
              </w:rPr>
            </w:pPr>
            <w:r w:rsidRPr="001B437F">
              <w:rPr>
                <w:rFonts w:ascii="Calibri" w:eastAsia="Times New Roman" w:hAnsi="Calibri" w:cs="Calibri"/>
                <w:color w:val="000000" w:themeColor="text1"/>
                <w:sz w:val="16"/>
                <w:szCs w:val="16"/>
                <w:lang w:val="en-US" w:eastAsia="fr-FR"/>
              </w:rPr>
              <w:t>M2:</w:t>
            </w:r>
            <w:r w:rsidRPr="001B437F">
              <w:rPr>
                <w:rFonts w:ascii="Times New Roman" w:eastAsia="Times New Roman" w:hAnsi="Times New Roman" w:cs="Times New Roman"/>
                <w:color w:val="000000" w:themeColor="text1"/>
                <w:sz w:val="24"/>
                <w:szCs w:val="24"/>
                <w:lang w:val="en-US" w:eastAsia="fr-FR"/>
              </w:rPr>
              <w:t xml:space="preserve"> </w:t>
            </w:r>
            <w:r w:rsidRPr="001B437F">
              <w:rPr>
                <w:rFonts w:ascii="Calibri" w:eastAsia="Times New Roman" w:hAnsi="Calibri" w:cs="Calibri"/>
                <w:color w:val="000000" w:themeColor="text1"/>
                <w:sz w:val="16"/>
                <w:szCs w:val="16"/>
                <w:lang w:val="en-US" w:eastAsia="fr-FR"/>
              </w:rPr>
              <w:t>300 h, stage</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Métiers de juriste contractuel dans des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lastRenderedPageBreak/>
              <w:t>Entreprises spécialisées dans le secteur du numérique,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Autorités administratives indépendantes, start-ups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Innovantes, acteurs du e-commerce, sociétés de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L’audiovisuel, collectivités territoriales, banques), avocats,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Concours des douanes.</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lastRenderedPageBreak/>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27" w:name="_Toc132808986"/>
            <w:bookmarkStart w:id="28" w:name="_Toc132891522"/>
            <w:bookmarkStart w:id="29" w:name="_Toc135229599"/>
            <w:r w:rsidRPr="001B437F">
              <w:rPr>
                <w:rFonts w:asciiTheme="majorHAnsi" w:eastAsiaTheme="majorEastAsia" w:hAnsiTheme="majorHAnsi" w:cstheme="majorBidi"/>
                <w:color w:val="2F5496" w:themeColor="accent1" w:themeShade="BF"/>
                <w:sz w:val="24"/>
                <w:szCs w:val="24"/>
                <w:lang w:eastAsia="fr-FR"/>
              </w:rPr>
              <w:t>Université de Lille</w:t>
            </w:r>
            <w:bookmarkEnd w:id="27"/>
            <w:bookmarkEnd w:id="28"/>
            <w:bookmarkEnd w:id="29"/>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Lille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cyberespace : technologies et innovation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stage facultatif</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M2 : Alternance lundi, mardi, mercredi entreprise/jeudi, vendredi faculté</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roofErr w:type="gramStart"/>
            <w:r w:rsidRPr="001B437F">
              <w:rPr>
                <w:rFonts w:ascii="Calibri" w:eastAsia="Times New Roman" w:hAnsi="Calibri" w:cs="Calibri"/>
                <w:color w:val="FF0000"/>
                <w:sz w:val="16"/>
                <w:szCs w:val="16"/>
                <w:lang w:eastAsia="fr-FR"/>
              </w:rPr>
              <w:t>Ou</w:t>
            </w:r>
            <w:proofErr w:type="gramEnd"/>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color w:val="FF0000"/>
                <w:sz w:val="16"/>
                <w:szCs w:val="16"/>
                <w:lang w:eastAsia="fr-FR"/>
              </w:rPr>
              <w:t>Stage minimum de 2 mois</w:t>
            </w:r>
          </w:p>
        </w:tc>
        <w:tc>
          <w:tcPr>
            <w:tcW w:w="1962" w:type="dxa"/>
          </w:tcPr>
          <w:p w:rsidR="001B437F" w:rsidRPr="001B437F" w:rsidRDefault="001B437F"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Juristes d'entreprise</w:t>
            </w:r>
          </w:p>
          <w:p w:rsidR="001B437F" w:rsidRPr="001B437F" w:rsidRDefault="001B437F"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Avocats</w:t>
            </w:r>
          </w:p>
          <w:p w:rsidR="001B437F" w:rsidRPr="001B437F" w:rsidRDefault="001B437F"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Notaires</w:t>
            </w:r>
          </w:p>
          <w:p w:rsidR="001B437F" w:rsidRPr="001B437F" w:rsidRDefault="001B437F"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Huissiers</w:t>
            </w:r>
          </w:p>
          <w:p w:rsidR="001B437F" w:rsidRPr="001B437F" w:rsidRDefault="001B437F"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Délégués à la protection des données</w:t>
            </w:r>
          </w:p>
          <w:p w:rsidR="001B437F" w:rsidRPr="001B437F" w:rsidRDefault="007656AD" w:rsidP="001B437F">
            <w:pPr>
              <w:tabs>
                <w:tab w:val="left" w:pos="276"/>
              </w:tabs>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Métiers</w:t>
            </w:r>
            <w:r w:rsidR="001B437F" w:rsidRPr="001B437F">
              <w:rPr>
                <w:rFonts w:ascii="Calibri" w:eastAsia="Times New Roman" w:hAnsi="Calibri" w:cs="Calibri"/>
                <w:i/>
                <w:sz w:val="16"/>
                <w:szCs w:val="16"/>
                <w:lang w:eastAsia="fr-FR"/>
              </w:rPr>
              <w:t xml:space="preserve"> du commerce en ligne, de la banque, de l'assurance, de la santé</w:t>
            </w:r>
          </w:p>
          <w:p w:rsidR="001B437F" w:rsidRPr="001B437F" w:rsidRDefault="001B437F" w:rsidP="001B437F">
            <w:pPr>
              <w:tabs>
                <w:tab w:val="left" w:pos="276"/>
              </w:tabs>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i/>
                <w:sz w:val="16"/>
                <w:szCs w:val="16"/>
                <w:lang w:eastAsia="fr-FR"/>
              </w:rPr>
              <w:t>Secteur public (police, justice, lutte anti-terroriste</w:t>
            </w:r>
            <w:r w:rsidRPr="001B437F">
              <w:rPr>
                <w:rFonts w:ascii="Calibri" w:eastAsia="Times New Roman" w:hAnsi="Calibri" w:cs="Calibri"/>
                <w:sz w:val="16"/>
                <w:szCs w:val="16"/>
                <w:lang w:eastAsia="fr-FR"/>
              </w:rPr>
              <w:t>, CNIL)</w:t>
            </w:r>
            <w:r w:rsidRPr="001B437F">
              <w:rPr>
                <w:rFonts w:ascii="Calibri" w:eastAsia="Times New Roman" w:hAnsi="Calibri" w:cs="Calibri"/>
                <w:sz w:val="16"/>
                <w:szCs w:val="16"/>
                <w:lang w:eastAsia="fr-FR"/>
              </w:rPr>
              <w:tab/>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30" w:name="_Toc132808987"/>
            <w:bookmarkStart w:id="31" w:name="_Toc132891523"/>
            <w:bookmarkStart w:id="32" w:name="_Toc135229600"/>
            <w:r w:rsidRPr="001B437F">
              <w:rPr>
                <w:rFonts w:asciiTheme="majorHAnsi" w:eastAsiaTheme="majorEastAsia" w:hAnsiTheme="majorHAnsi" w:cstheme="majorBidi"/>
                <w:color w:val="2F5496" w:themeColor="accent1" w:themeShade="BF"/>
                <w:sz w:val="24"/>
                <w:szCs w:val="24"/>
                <w:lang w:eastAsia="fr-FR"/>
              </w:rPr>
              <w:t>Université de Caen Normandie</w:t>
            </w:r>
            <w:bookmarkEnd w:id="30"/>
            <w:bookmarkEnd w:id="31"/>
            <w:bookmarkEnd w:id="32"/>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Caen</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de l’internet, des entreprises innovantes &amp; des créations numériques</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Stage obligatoire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33" w:name="_Toc132808988"/>
            <w:bookmarkStart w:id="34" w:name="_Toc132891524"/>
            <w:bookmarkStart w:id="35" w:name="_Toc135229601"/>
            <w:r w:rsidRPr="001B437F">
              <w:rPr>
                <w:rFonts w:asciiTheme="majorHAnsi" w:eastAsiaTheme="majorEastAsia" w:hAnsiTheme="majorHAnsi" w:cstheme="majorBidi"/>
                <w:color w:val="2F5496" w:themeColor="accent1" w:themeShade="BF"/>
                <w:sz w:val="24"/>
                <w:szCs w:val="24"/>
                <w:lang w:eastAsia="fr-FR"/>
              </w:rPr>
              <w:t xml:space="preserve">Université De </w:t>
            </w:r>
            <w:bookmarkEnd w:id="33"/>
            <w:r w:rsidRPr="001B437F">
              <w:rPr>
                <w:rFonts w:asciiTheme="majorHAnsi" w:eastAsiaTheme="majorEastAsia" w:hAnsiTheme="majorHAnsi" w:cstheme="majorBidi"/>
                <w:color w:val="2F5496" w:themeColor="accent1" w:themeShade="BF"/>
                <w:sz w:val="24"/>
                <w:szCs w:val="24"/>
                <w:lang w:eastAsia="fr-FR"/>
              </w:rPr>
              <w:t>Poitiers</w:t>
            </w:r>
            <w:bookmarkEnd w:id="34"/>
            <w:bookmarkEnd w:id="35"/>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Poitiers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stage 2 mois obligatoire</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Stage 3 ou 6 mois optionnels</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Intégrer des structures privées (grands acteurs du Net, médias, entreprises innovantes…) ou publiques (CNIL, CSA, CNC…), ou encore à exercer la profession d’avocat ou de conseil en propriété industrielle</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Times New Roman" w:eastAsia="Times New Roman" w:hAnsi="Times New Roman" w:cs="Times New Roman"/>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36" w:name="_Toc132808989"/>
            <w:bookmarkStart w:id="37" w:name="_Toc132891525"/>
            <w:bookmarkStart w:id="38" w:name="_Toc135229602"/>
            <w:r w:rsidRPr="001B437F">
              <w:rPr>
                <w:rFonts w:asciiTheme="majorHAnsi" w:eastAsiaTheme="majorEastAsia" w:hAnsiTheme="majorHAnsi" w:cstheme="majorBidi"/>
                <w:color w:val="2F5496" w:themeColor="accent1" w:themeShade="BF"/>
                <w:sz w:val="24"/>
                <w:szCs w:val="24"/>
                <w:lang w:eastAsia="fr-FR"/>
              </w:rPr>
              <w:t>Université de Strasbourg</w:t>
            </w:r>
            <w:bookmarkEnd w:id="36"/>
            <w:bookmarkEnd w:id="37"/>
            <w:bookmarkEnd w:id="38"/>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Strasbourg</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2 Droit de l'économie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Bac+4</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4 semaines de stage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39" w:name="_Toc132808990"/>
            <w:bookmarkStart w:id="40" w:name="_Toc132891526"/>
            <w:bookmarkStart w:id="41" w:name="_Toc135229603"/>
            <w:r w:rsidRPr="001B437F">
              <w:rPr>
                <w:rFonts w:asciiTheme="majorHAnsi" w:eastAsiaTheme="majorEastAsia" w:hAnsiTheme="majorHAnsi" w:cstheme="majorBidi"/>
                <w:color w:val="2F5496" w:themeColor="accent1" w:themeShade="BF"/>
                <w:sz w:val="24"/>
                <w:szCs w:val="24"/>
                <w:lang w:eastAsia="fr-FR"/>
              </w:rPr>
              <w:t>Université Rennes 1</w:t>
            </w:r>
            <w:bookmarkEnd w:id="39"/>
            <w:bookmarkEnd w:id="40"/>
            <w:bookmarkEnd w:id="41"/>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Rennes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2  Droit privé, Parcours Droit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Bac+4</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droit privé</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color w:val="FF0000"/>
                <w:sz w:val="16"/>
                <w:szCs w:val="16"/>
                <w:lang w:eastAsia="fr-FR"/>
              </w:rPr>
              <w:t>M2 : Une semaine de cours / deux semaines en entreprise</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42" w:name="_Toc132808991"/>
            <w:bookmarkStart w:id="43" w:name="_Toc132891527"/>
            <w:bookmarkStart w:id="44" w:name="_Toc135229604"/>
            <w:r w:rsidRPr="001B437F">
              <w:rPr>
                <w:rFonts w:asciiTheme="majorHAnsi" w:eastAsiaTheme="majorEastAsia" w:hAnsiTheme="majorHAnsi" w:cstheme="majorBidi"/>
                <w:color w:val="2F5496" w:themeColor="accent1" w:themeShade="BF"/>
                <w:sz w:val="24"/>
                <w:szCs w:val="24"/>
                <w:lang w:eastAsia="fr-FR"/>
              </w:rPr>
              <w:lastRenderedPageBreak/>
              <w:t>Université Toulouse Midi-Pyrénées</w:t>
            </w:r>
            <w:bookmarkEnd w:id="42"/>
            <w:bookmarkEnd w:id="43"/>
            <w:bookmarkEnd w:id="44"/>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Numérique, IA</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 + 3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:366h sur 10 mois</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Initial :460h sur 12 mois, stage minimum 3 mois optionnel</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val="en-US" w:eastAsia="fr-FR"/>
              </w:rPr>
            </w:pPr>
            <w:r w:rsidRPr="001B437F">
              <w:rPr>
                <w:rFonts w:ascii="Calibri" w:eastAsia="Times New Roman" w:hAnsi="Calibri" w:cs="Calibri"/>
                <w:color w:val="FF0000"/>
                <w:sz w:val="16"/>
                <w:szCs w:val="16"/>
                <w:lang w:val="en-US" w:eastAsia="fr-FR"/>
              </w:rPr>
              <w:t xml:space="preserve">Alternance:485H sur 12 </w:t>
            </w:r>
            <w:proofErr w:type="spellStart"/>
            <w:r w:rsidRPr="001B437F">
              <w:rPr>
                <w:rFonts w:ascii="Calibri" w:eastAsia="Times New Roman" w:hAnsi="Calibri" w:cs="Calibri"/>
                <w:color w:val="FF0000"/>
                <w:sz w:val="16"/>
                <w:szCs w:val="16"/>
                <w:lang w:val="en-US" w:eastAsia="fr-FR"/>
              </w:rPr>
              <w:t>mois</w:t>
            </w:r>
            <w:proofErr w:type="spellEnd"/>
          </w:p>
          <w:p w:rsidR="001B437F" w:rsidRPr="001B437F" w:rsidRDefault="001B437F" w:rsidP="001B437F">
            <w:pPr>
              <w:spacing w:before="100" w:beforeAutospacing="1" w:after="100" w:afterAutospacing="1"/>
              <w:rPr>
                <w:rFonts w:ascii="Calibri" w:eastAsia="Times New Roman" w:hAnsi="Calibri" w:cs="Calibri"/>
                <w:sz w:val="16"/>
                <w:szCs w:val="16"/>
                <w:lang w:val="en-US" w:eastAsia="fr-FR"/>
              </w:rPr>
            </w:pP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de la protection des données personnelles,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du commerce électronique,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de la protection de la propriété intellectuelle appliquée au numérique,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postes de juristes spécialisés dans ces domaines en entreprises (juristes IP/IT),</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postes de juristes spécialisés dans ces domaines en entreprises (type DPO pour les entreprises de services numériques, opérateurs des communications électroniques),</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Contrat apprentissage M2 : 9000€</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Toulouse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 Parcours Droit des Mediaş et de la Communication</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 + 3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366h sur 10 mois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M2 : 460H sur 10 mois, stage optionnel de </w:t>
            </w:r>
            <w:r w:rsidRPr="001B437F">
              <w:rPr>
                <w:rFonts w:ascii="Times New Roman" w:eastAsia="Times New Roman" w:hAnsi="Times New Roman" w:cs="Times New Roman"/>
                <w:sz w:val="16"/>
                <w:szCs w:val="16"/>
                <w:lang w:eastAsia="fr-FR"/>
              </w:rPr>
              <w:t>2 mois minimum</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de la protection des données personnelles,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du commerce électronique,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Les métiers de la protection de la propriété intellectuelle appliquée au numérique,</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 xml:space="preserve"> Les postes de juristes spécialisés dans ces domaines en entreprises (juristes IP/IT)</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45" w:name="_Toc132808992"/>
            <w:bookmarkStart w:id="46" w:name="_Toc132891528"/>
            <w:bookmarkStart w:id="47" w:name="_Toc135229605"/>
            <w:r w:rsidRPr="001B437F">
              <w:rPr>
                <w:rFonts w:asciiTheme="majorHAnsi" w:eastAsiaTheme="majorEastAsia" w:hAnsiTheme="majorHAnsi" w:cstheme="majorBidi"/>
                <w:color w:val="2F5496" w:themeColor="accent1" w:themeShade="BF"/>
                <w:sz w:val="24"/>
                <w:szCs w:val="24"/>
                <w:lang w:eastAsia="fr-FR"/>
              </w:rPr>
              <w:t>Université de Montpellier</w:t>
            </w:r>
            <w:bookmarkEnd w:id="45"/>
            <w:bookmarkEnd w:id="46"/>
            <w:bookmarkEnd w:id="47"/>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Montpellier</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de la propriété intellectuelle et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Stage 3 mois optionnel</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Initial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Stage optionnel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Alternance</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48" w:name="_Toc132808993"/>
            <w:bookmarkStart w:id="49" w:name="_Toc132891529"/>
            <w:bookmarkStart w:id="50" w:name="_Toc135229606"/>
            <w:r w:rsidRPr="001B437F">
              <w:rPr>
                <w:rFonts w:asciiTheme="majorHAnsi" w:eastAsiaTheme="majorEastAsia" w:hAnsiTheme="majorHAnsi" w:cstheme="majorBidi"/>
                <w:color w:val="2F5496" w:themeColor="accent1" w:themeShade="BF"/>
                <w:sz w:val="24"/>
                <w:szCs w:val="24"/>
                <w:lang w:eastAsia="fr-FR"/>
              </w:rPr>
              <w:t xml:space="preserve">Université de Pau et des </w:t>
            </w:r>
            <w:r w:rsidRPr="001B437F">
              <w:rPr>
                <w:rFonts w:asciiTheme="majorHAnsi" w:eastAsiaTheme="majorEastAsia" w:hAnsiTheme="majorHAnsi" w:cstheme="majorBidi"/>
                <w:color w:val="2F5496" w:themeColor="accent1" w:themeShade="BF"/>
                <w:sz w:val="24"/>
                <w:szCs w:val="24"/>
                <w:lang w:eastAsia="fr-FR"/>
              </w:rPr>
              <w:lastRenderedPageBreak/>
              <w:t>pays de l’Adour</w:t>
            </w:r>
            <w:bookmarkEnd w:id="48"/>
            <w:bookmarkEnd w:id="49"/>
            <w:bookmarkEnd w:id="50"/>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lastRenderedPageBreak/>
              <w:t>Bayonne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 xml:space="preserve">Master Parcours Droit Européen des </w:t>
            </w:r>
            <w:r w:rsidRPr="001B437F">
              <w:rPr>
                <w:rFonts w:ascii="Calibri" w:eastAsia="Times New Roman" w:hAnsi="Calibri" w:cs="Calibri"/>
                <w:sz w:val="16"/>
                <w:szCs w:val="16"/>
                <w:lang w:eastAsia="fr-FR"/>
              </w:rPr>
              <w:lastRenderedPageBreak/>
              <w:t>Affaires et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lastRenderedPageBreak/>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w:t>
            </w:r>
            <w:r w:rsidR="007656AD">
              <w:rPr>
                <w:rFonts w:ascii="Calibri" w:eastAsia="Times New Roman" w:hAnsi="Calibri" w:cs="Calibri"/>
                <w:sz w:val="16"/>
                <w:szCs w:val="16"/>
                <w:lang w:eastAsia="fr-FR"/>
              </w:rPr>
              <w:t>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w:t>
            </w:r>
            <w:r w:rsidR="007656AD">
              <w:rPr>
                <w:rFonts w:ascii="Calibri" w:eastAsia="Times New Roman" w:hAnsi="Calibri" w:cs="Calibri"/>
                <w:sz w:val="16"/>
                <w:szCs w:val="16"/>
                <w:lang w:eastAsia="fr-FR"/>
              </w:rPr>
              <w:t>x</w:t>
            </w:r>
          </w:p>
        </w:tc>
        <w:tc>
          <w:tcPr>
            <w:tcW w:w="1962" w:type="dxa"/>
          </w:tcPr>
          <w:p w:rsidR="001B437F" w:rsidRPr="001B437F" w:rsidRDefault="007656AD" w:rsidP="001B437F">
            <w:pPr>
              <w:spacing w:before="100" w:beforeAutospacing="1" w:after="100" w:afterAutospacing="1"/>
              <w:rPr>
                <w:rFonts w:ascii="Calibri" w:eastAsia="Times New Roman" w:hAnsi="Calibri" w:cs="Calibri"/>
                <w:sz w:val="24"/>
                <w:szCs w:val="24"/>
                <w:lang w:eastAsia="fr-FR"/>
              </w:rPr>
            </w:pPr>
            <w:r>
              <w:rPr>
                <w:rFonts w:ascii="Calibri" w:eastAsia="Times New Roman" w:hAnsi="Calibri" w:cs="Calibri"/>
                <w:sz w:val="24"/>
                <w:szCs w:val="24"/>
                <w:lang w:eastAsia="fr-FR"/>
              </w:rPr>
              <w:t>X</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51" w:name="_Toc132808994"/>
            <w:bookmarkStart w:id="52" w:name="_Toc132891530"/>
            <w:bookmarkStart w:id="53" w:name="_Toc135229607"/>
            <w:r w:rsidRPr="001B437F">
              <w:rPr>
                <w:rFonts w:asciiTheme="majorHAnsi" w:eastAsiaTheme="majorEastAsia" w:hAnsiTheme="majorHAnsi" w:cstheme="majorBidi"/>
                <w:color w:val="2F5496" w:themeColor="accent1" w:themeShade="BF"/>
                <w:sz w:val="24"/>
                <w:szCs w:val="24"/>
                <w:lang w:eastAsia="fr-FR"/>
              </w:rPr>
              <w:t>Université Aix-Marseille</w:t>
            </w:r>
            <w:bookmarkEnd w:id="51"/>
            <w:bookmarkEnd w:id="52"/>
            <w:bookmarkEnd w:id="53"/>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Aix-en-Provence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du numérique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stage facultatif</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Stage obligatoire</w:t>
            </w:r>
          </w:p>
        </w:tc>
        <w:tc>
          <w:tcPr>
            <w:tcW w:w="1962" w:type="dxa"/>
          </w:tcPr>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 xml:space="preserve">Métiers du juridique, </w:t>
            </w:r>
          </w:p>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Arial" w:eastAsia="Times New Roman" w:hAnsi="Arial" w:cs="Arial"/>
                <w:i/>
                <w:sz w:val="16"/>
                <w:szCs w:val="16"/>
                <w:lang w:eastAsia="fr-FR"/>
              </w:rPr>
              <w:t>Entreprises de la</w:t>
            </w:r>
            <w:r w:rsidRPr="001B437F">
              <w:rPr>
                <w:rFonts w:ascii="Times New Roman" w:eastAsia="Times New Roman" w:hAnsi="Times New Roman" w:cs="Times New Roman"/>
                <w:i/>
                <w:sz w:val="16"/>
                <w:szCs w:val="16"/>
                <w:lang w:eastAsia="fr-FR"/>
              </w:rPr>
              <w:br/>
            </w:r>
            <w:r w:rsidRPr="001B437F">
              <w:rPr>
                <w:rFonts w:ascii="Arial" w:eastAsia="Times New Roman" w:hAnsi="Arial" w:cs="Arial"/>
                <w:i/>
                <w:sz w:val="16"/>
                <w:szCs w:val="16"/>
                <w:lang w:eastAsia="fr-FR"/>
              </w:rPr>
              <w:t>communication ; des industries culturelles et de</w:t>
            </w:r>
            <w:r w:rsidRPr="001B437F">
              <w:rPr>
                <w:rFonts w:ascii="Times New Roman" w:eastAsia="Times New Roman" w:hAnsi="Times New Roman" w:cs="Times New Roman"/>
                <w:i/>
                <w:sz w:val="16"/>
                <w:szCs w:val="16"/>
                <w:lang w:eastAsia="fr-FR"/>
              </w:rPr>
              <w:br/>
            </w:r>
            <w:r w:rsidRPr="001B437F">
              <w:rPr>
                <w:rFonts w:ascii="Arial" w:eastAsia="Times New Roman" w:hAnsi="Arial" w:cs="Arial"/>
                <w:i/>
                <w:sz w:val="16"/>
                <w:szCs w:val="16"/>
                <w:lang w:eastAsia="fr-FR"/>
              </w:rPr>
              <w:t>la production et de la diffusion de contenus</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54" w:name="_Toc132808995"/>
            <w:bookmarkStart w:id="55" w:name="_Toc132891531"/>
            <w:bookmarkStart w:id="56" w:name="_Toc135229608"/>
            <w:r w:rsidRPr="001B437F">
              <w:rPr>
                <w:rFonts w:asciiTheme="majorHAnsi" w:eastAsiaTheme="majorEastAsia" w:hAnsiTheme="majorHAnsi" w:cstheme="majorBidi"/>
                <w:color w:val="2F5496" w:themeColor="accent1" w:themeShade="BF"/>
                <w:sz w:val="24"/>
                <w:szCs w:val="24"/>
                <w:lang w:eastAsia="fr-FR"/>
              </w:rPr>
              <w:t>Université Grenoble Alpes</w:t>
            </w:r>
            <w:bookmarkEnd w:id="54"/>
            <w:bookmarkEnd w:id="55"/>
            <w:bookmarkEnd w:id="56"/>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Grenoble</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 Droit international, Parcours Carrières juridiques et numériques internationale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 et entretien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 X</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2 : Stage obligatoire 2 à 6 mois</w:t>
            </w:r>
          </w:p>
        </w:tc>
        <w:tc>
          <w:tcPr>
            <w:tcW w:w="1962"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Organisations internationales (ONU, OCDE, OTAN, Conseil de l’Europe, INTERPOL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ONG (Comité international de la Croix-Rouge, Greenpeace, Amnesty International…)</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Juridictions pénales internationales et internationalisées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Carrières diplomatiques et dans les grands organismes publics</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Cabinets d’avocats internationaux</w:t>
            </w:r>
          </w:p>
          <w:p w:rsidR="001B437F" w:rsidRPr="001B437F" w:rsidRDefault="001B437F" w:rsidP="001B437F">
            <w:pPr>
              <w:spacing w:before="100" w:beforeAutospacing="1" w:after="100" w:afterAutospacing="1"/>
              <w:rPr>
                <w:rFonts w:ascii="Calibri" w:eastAsia="Times New Roman" w:hAnsi="Calibri" w:cs="Calibri"/>
                <w:i/>
                <w:sz w:val="16"/>
                <w:szCs w:val="16"/>
                <w:lang w:eastAsia="fr-FR"/>
              </w:rPr>
            </w:pPr>
            <w:r w:rsidRPr="001B437F">
              <w:rPr>
                <w:rFonts w:ascii="Calibri" w:eastAsia="Times New Roman" w:hAnsi="Calibri" w:cs="Calibri"/>
                <w:i/>
                <w:sz w:val="16"/>
                <w:szCs w:val="16"/>
                <w:lang w:eastAsia="fr-FR"/>
              </w:rPr>
              <w:t>Divisions juridiques de firmes multinationales</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i/>
                <w:sz w:val="16"/>
                <w:szCs w:val="16"/>
                <w:lang w:eastAsia="fr-FR"/>
              </w:rPr>
              <w:t>Fonctions de Délégué à la Protection des Données (DPO) ; consultant juridique en cybersécurité et Intelligence Artificielle</w:t>
            </w: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Tarif national</w:t>
            </w:r>
          </w:p>
        </w:tc>
      </w:tr>
      <w:tr w:rsidR="001B437F" w:rsidRPr="001B437F" w:rsidTr="00264C72">
        <w:tc>
          <w:tcPr>
            <w:tcW w:w="1369" w:type="dxa"/>
            <w:shd w:val="clear" w:color="auto" w:fill="DEEAF6" w:themeFill="accent5"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57" w:name="_Toc132808996"/>
            <w:bookmarkStart w:id="58" w:name="_Toc132891532"/>
            <w:bookmarkStart w:id="59" w:name="_Toc135229609"/>
            <w:r w:rsidRPr="001B437F">
              <w:rPr>
                <w:rFonts w:asciiTheme="majorHAnsi" w:eastAsiaTheme="majorEastAsia" w:hAnsiTheme="majorHAnsi" w:cstheme="majorBidi"/>
                <w:color w:val="2F5496" w:themeColor="accent1" w:themeShade="BF"/>
                <w:sz w:val="24"/>
                <w:szCs w:val="24"/>
                <w:lang w:eastAsia="fr-FR"/>
              </w:rPr>
              <w:t>Université de Franche-Comté</w:t>
            </w:r>
            <w:bookmarkEnd w:id="57"/>
            <w:bookmarkEnd w:id="58"/>
            <w:bookmarkEnd w:id="59"/>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Besançon</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Master</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Droit du numérique</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roofErr w:type="spellStart"/>
            <w:r w:rsidRPr="001B437F">
              <w:rPr>
                <w:rFonts w:ascii="Calibri" w:eastAsia="Times New Roman" w:hAnsi="Calibri" w:cs="Calibri"/>
                <w:sz w:val="16"/>
                <w:szCs w:val="16"/>
                <w:lang w:eastAsia="fr-FR"/>
              </w:rPr>
              <w:t>Cyberveille</w:t>
            </w:r>
            <w:proofErr w:type="spellEnd"/>
            <w:r w:rsidRPr="001B437F">
              <w:rPr>
                <w:rFonts w:ascii="Calibri" w:eastAsia="Times New Roman" w:hAnsi="Calibri" w:cs="Calibri"/>
                <w:sz w:val="16"/>
                <w:szCs w:val="16"/>
                <w:lang w:eastAsia="fr-FR"/>
              </w:rPr>
              <w:t>, cyberdéfense, cybersécurité</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Bac+3</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Sélection</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M1 :</w:t>
            </w:r>
            <w:r w:rsidR="007656AD">
              <w:rPr>
                <w:rFonts w:ascii="Calibri" w:eastAsia="Times New Roman" w:hAnsi="Calibri" w:cs="Calibri"/>
                <w:sz w:val="16"/>
                <w:szCs w:val="16"/>
                <w:lang w:eastAsia="fr-FR"/>
              </w:rPr>
              <w:t xml:space="preserve"> x</w:t>
            </w:r>
            <w:bookmarkStart w:id="60" w:name="_GoBack"/>
            <w:bookmarkEnd w:id="60"/>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M2 : Initial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Stage de 6 mois (mars à août)</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Possibilité de suivre ce cursus en contrat de professionnalisation.</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Possibilité de suivre ce cursus en contrat d’apprentissage.</w:t>
            </w:r>
          </w:p>
          <w:p w:rsidR="001B437F" w:rsidRPr="001B437F" w:rsidRDefault="001B437F" w:rsidP="001B437F">
            <w:pPr>
              <w:spacing w:before="100" w:beforeAutospacing="1" w:after="100" w:afterAutospacing="1"/>
              <w:rPr>
                <w:rFonts w:ascii="Times New Roman" w:eastAsia="Times New Roman" w:hAnsi="Times New Roman" w:cs="Times New Roman"/>
                <w:sz w:val="24"/>
                <w:szCs w:val="24"/>
                <w:lang w:eastAsia="fr-FR"/>
              </w:rPr>
            </w:pPr>
            <w:r w:rsidRPr="001B437F">
              <w:rPr>
                <w:rFonts w:ascii="Calibri" w:eastAsia="Times New Roman" w:hAnsi="Calibri" w:cs="Calibri"/>
                <w:color w:val="FF0000"/>
                <w:sz w:val="16"/>
                <w:szCs w:val="16"/>
                <w:lang w:eastAsia="fr-FR"/>
              </w:rPr>
              <w:t xml:space="preserve">Formation en alternance M2 uniquement. Deux jours en entreprise, </w:t>
            </w:r>
            <w:r w:rsidRPr="001B437F">
              <w:rPr>
                <w:rFonts w:ascii="Calibri" w:eastAsia="Times New Roman" w:hAnsi="Calibri" w:cs="Calibri"/>
                <w:color w:val="FF0000"/>
                <w:sz w:val="16"/>
                <w:szCs w:val="16"/>
                <w:lang w:eastAsia="fr-FR"/>
              </w:rPr>
              <w:lastRenderedPageBreak/>
              <w:t>trois jours à l'Université</w:t>
            </w:r>
            <w:r w:rsidRPr="001B437F">
              <w:rPr>
                <w:rFonts w:ascii="Times New Roman" w:eastAsia="Times New Roman" w:hAnsi="Times New Roman" w:cs="Times New Roman"/>
                <w:sz w:val="24"/>
                <w:szCs w:val="24"/>
                <w:lang w:eastAsia="fr-FR"/>
              </w:rPr>
              <w:t xml:space="preserve">. </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962"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p>
        </w:tc>
      </w:tr>
      <w:tr w:rsidR="001B437F" w:rsidRPr="001B437F" w:rsidTr="00264C72">
        <w:tc>
          <w:tcPr>
            <w:tcW w:w="1369" w:type="dxa"/>
            <w:shd w:val="clear" w:color="auto" w:fill="E2EFD9" w:themeFill="accent6" w:themeFillTint="33"/>
          </w:tcPr>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61" w:name="_Toc132808997"/>
            <w:bookmarkStart w:id="62" w:name="_Toc132891533"/>
            <w:bookmarkStart w:id="63" w:name="_Toc135229610"/>
            <w:r w:rsidRPr="001B437F">
              <w:rPr>
                <w:rFonts w:asciiTheme="majorHAnsi" w:eastAsiaTheme="majorEastAsia" w:hAnsiTheme="majorHAnsi" w:cstheme="majorBidi"/>
                <w:color w:val="2F5496" w:themeColor="accent1" w:themeShade="BF"/>
                <w:sz w:val="24"/>
                <w:szCs w:val="24"/>
                <w:lang w:eastAsia="fr-FR"/>
              </w:rPr>
              <w:t>HEAD</w:t>
            </w:r>
            <w:bookmarkEnd w:id="61"/>
            <w:bookmarkEnd w:id="62"/>
            <w:bookmarkEnd w:id="63"/>
          </w:p>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64" w:name="_Toc132808998"/>
            <w:bookmarkStart w:id="65" w:name="_Toc132891534"/>
            <w:bookmarkStart w:id="66" w:name="_Toc135229611"/>
            <w:r w:rsidRPr="001B437F">
              <w:rPr>
                <w:rFonts w:asciiTheme="majorHAnsi" w:eastAsiaTheme="majorEastAsia" w:hAnsiTheme="majorHAnsi" w:cstheme="majorBidi"/>
                <w:color w:val="2F5496" w:themeColor="accent1" w:themeShade="BF"/>
                <w:sz w:val="24"/>
                <w:szCs w:val="24"/>
                <w:lang w:eastAsia="fr-FR"/>
              </w:rPr>
              <w:t>L’école des</w:t>
            </w:r>
            <w:bookmarkEnd w:id="64"/>
            <w:bookmarkEnd w:id="65"/>
            <w:bookmarkEnd w:id="66"/>
          </w:p>
          <w:p w:rsidR="001B437F" w:rsidRPr="001B437F" w:rsidRDefault="001B437F" w:rsidP="001B437F">
            <w:pPr>
              <w:keepNext/>
              <w:keepLines/>
              <w:spacing w:before="240" w:beforeAutospacing="1" w:afterAutospacing="1"/>
              <w:outlineLvl w:val="0"/>
              <w:rPr>
                <w:rFonts w:asciiTheme="majorHAnsi" w:eastAsiaTheme="majorEastAsia" w:hAnsiTheme="majorHAnsi" w:cstheme="majorBidi"/>
                <w:color w:val="2F5496" w:themeColor="accent1" w:themeShade="BF"/>
                <w:sz w:val="24"/>
                <w:szCs w:val="24"/>
                <w:lang w:eastAsia="fr-FR"/>
              </w:rPr>
            </w:pPr>
            <w:bookmarkStart w:id="67" w:name="_Toc132808999"/>
            <w:bookmarkStart w:id="68" w:name="_Toc132891535"/>
            <w:bookmarkStart w:id="69" w:name="_Toc135229612"/>
            <w:r w:rsidRPr="001B437F">
              <w:rPr>
                <w:rFonts w:asciiTheme="majorHAnsi" w:eastAsiaTheme="majorEastAsia" w:hAnsiTheme="majorHAnsi" w:cstheme="majorBidi"/>
                <w:color w:val="2F5496" w:themeColor="accent1" w:themeShade="BF"/>
                <w:sz w:val="24"/>
                <w:szCs w:val="24"/>
                <w:lang w:eastAsia="fr-FR"/>
              </w:rPr>
              <w:t>Hautes Etudes Appliquées du Droit</w:t>
            </w:r>
            <w:bookmarkEnd w:id="67"/>
            <w:bookmarkEnd w:id="68"/>
            <w:bookmarkEnd w:id="69"/>
          </w:p>
        </w:tc>
        <w:tc>
          <w:tcPr>
            <w:tcW w:w="1369"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Paris</w:t>
            </w:r>
          </w:p>
        </w:tc>
        <w:tc>
          <w:tcPr>
            <w:tcW w:w="160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Mastère 2 Droit et Pratique des Affaires</w:t>
            </w: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Majeure Droit du Numérique et Propriété Intellectuelle</w:t>
            </w:r>
          </w:p>
        </w:tc>
        <w:tc>
          <w:tcPr>
            <w:tcW w:w="805"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Bac+5</w:t>
            </w:r>
          </w:p>
        </w:tc>
        <w:tc>
          <w:tcPr>
            <w:tcW w:w="1126"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sz w:val="16"/>
                <w:szCs w:val="16"/>
                <w:lang w:eastAsia="fr-FR"/>
              </w:rPr>
              <w:t>Bac+4</w:t>
            </w:r>
          </w:p>
        </w:tc>
        <w:tc>
          <w:tcPr>
            <w:tcW w:w="1780"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r w:rsidRPr="001B437F">
              <w:rPr>
                <w:rFonts w:ascii="Calibri" w:eastAsia="Times New Roman" w:hAnsi="Calibri" w:cs="Calibri"/>
                <w:color w:val="FF0000"/>
                <w:sz w:val="16"/>
                <w:szCs w:val="16"/>
                <w:lang w:eastAsia="fr-FR"/>
              </w:rPr>
              <w:t xml:space="preserve">    Temps plein : 9 mois de cours en temps plein., 2 jours à l’école et 3 jours en entreprise (stage ou CDD/CDI…).</w:t>
            </w:r>
          </w:p>
          <w:p w:rsidR="001B437F" w:rsidRPr="001B437F" w:rsidRDefault="001B437F" w:rsidP="001B437F">
            <w:pPr>
              <w:spacing w:before="100" w:beforeAutospacing="1" w:after="100" w:afterAutospacing="1"/>
              <w:rPr>
                <w:rFonts w:ascii="Calibri" w:eastAsia="Times New Roman" w:hAnsi="Calibri" w:cs="Calibri"/>
                <w:color w:val="FF0000"/>
                <w:sz w:val="16"/>
                <w:szCs w:val="16"/>
                <w:lang w:eastAsia="fr-FR"/>
              </w:rPr>
            </w:pPr>
          </w:p>
          <w:p w:rsidR="001B437F" w:rsidRPr="001B437F" w:rsidRDefault="001B437F" w:rsidP="001B437F">
            <w:pPr>
              <w:spacing w:before="100" w:beforeAutospacing="1" w:after="100" w:afterAutospacing="1"/>
              <w:rPr>
                <w:rFonts w:ascii="Calibri" w:eastAsia="Times New Roman" w:hAnsi="Calibri" w:cs="Calibri"/>
                <w:sz w:val="16"/>
                <w:szCs w:val="16"/>
                <w:lang w:eastAsia="fr-FR"/>
              </w:rPr>
            </w:pPr>
            <w:r w:rsidRPr="001B437F">
              <w:rPr>
                <w:rFonts w:ascii="Calibri" w:eastAsia="Times New Roman" w:hAnsi="Calibri" w:cs="Calibri"/>
                <w:color w:val="FF0000"/>
                <w:sz w:val="16"/>
                <w:szCs w:val="16"/>
                <w:lang w:eastAsia="fr-FR"/>
              </w:rPr>
              <w:t xml:space="preserve">    Alternance : 12 mois de formation en contrat de professionnalisation / contrat d’apprentissage / stage alterné / CDD ou CDI alterné. 2 jours à l’école, 2 jours en entreprise</w:t>
            </w:r>
          </w:p>
        </w:tc>
        <w:tc>
          <w:tcPr>
            <w:tcW w:w="1962" w:type="dxa"/>
          </w:tcPr>
          <w:p w:rsidR="001B437F" w:rsidRPr="001B437F" w:rsidRDefault="001B437F" w:rsidP="001B437F">
            <w:pPr>
              <w:spacing w:before="100" w:beforeAutospacing="1" w:after="100" w:afterAutospacing="1"/>
              <w:rPr>
                <w:rFonts w:ascii="Calibri" w:eastAsia="Times New Roman" w:hAnsi="Calibri" w:cs="Calibri"/>
                <w:sz w:val="16"/>
                <w:szCs w:val="16"/>
                <w:lang w:eastAsia="fr-FR"/>
              </w:rPr>
            </w:pPr>
          </w:p>
        </w:tc>
        <w:tc>
          <w:tcPr>
            <w:tcW w:w="1246" w:type="dxa"/>
          </w:tcPr>
          <w:p w:rsidR="001B437F" w:rsidRPr="001B437F" w:rsidRDefault="001B437F" w:rsidP="001B437F">
            <w:pPr>
              <w:spacing w:before="100" w:beforeAutospacing="1" w:after="100" w:afterAutospacing="1"/>
              <w:rPr>
                <w:rFonts w:ascii="Calibri" w:eastAsia="Times New Roman" w:hAnsi="Calibri" w:cs="Calibri"/>
                <w:sz w:val="24"/>
                <w:szCs w:val="24"/>
                <w:lang w:eastAsia="fr-FR"/>
              </w:rPr>
            </w:pPr>
            <w:r w:rsidRPr="001B437F">
              <w:rPr>
                <w:rFonts w:ascii="Calibri" w:eastAsia="Times New Roman" w:hAnsi="Calibri" w:cs="Calibri"/>
                <w:sz w:val="24"/>
                <w:szCs w:val="24"/>
                <w:lang w:eastAsia="fr-FR"/>
              </w:rPr>
              <w:t>12 500 €</w:t>
            </w:r>
          </w:p>
        </w:tc>
      </w:tr>
    </w:tbl>
    <w:p w:rsidR="001B437F" w:rsidRDefault="001B437F"/>
    <w:sectPr w:rsidR="001B437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93D" w:rsidRDefault="0057093D" w:rsidP="001B437F">
      <w:pPr>
        <w:spacing w:after="0" w:line="240" w:lineRule="auto"/>
      </w:pPr>
      <w:r>
        <w:separator/>
      </w:r>
    </w:p>
  </w:endnote>
  <w:endnote w:type="continuationSeparator" w:id="0">
    <w:p w:rsidR="0057093D" w:rsidRDefault="0057093D" w:rsidP="001B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43F" w:rsidRPr="00092967" w:rsidRDefault="0080343F" w:rsidP="0080343F">
    <w:pPr>
      <w:pStyle w:val="Pieddepage"/>
      <w:rPr>
        <w:i/>
        <w:color w:val="1F3864" w:themeColor="accent1" w:themeShade="80"/>
        <w:sz w:val="16"/>
        <w:szCs w:val="16"/>
      </w:rPr>
    </w:pPr>
    <w:r w:rsidRPr="00092967">
      <w:rPr>
        <w:i/>
        <w:color w:val="1F3864" w:themeColor="accent1" w:themeShade="80"/>
        <w:sz w:val="16"/>
        <w:szCs w:val="16"/>
      </w:rPr>
      <w:t>Tableau des formations existantes en lien avec le M2 Droit privé parcours droit d numérique et tiers de confiance-Panet di Giovanni Alix</w:t>
    </w:r>
  </w:p>
  <w:p w:rsidR="0080343F" w:rsidRPr="00092967" w:rsidRDefault="0080343F" w:rsidP="0080343F">
    <w:pPr>
      <w:pStyle w:val="Pieddepage"/>
      <w:rPr>
        <w:i/>
        <w:color w:val="1F3864" w:themeColor="accent1" w:themeShade="80"/>
        <w:sz w:val="16"/>
        <w:szCs w:val="16"/>
      </w:rPr>
    </w:pPr>
    <w:r w:rsidRPr="00092967">
      <w:rPr>
        <w:i/>
        <w:color w:val="1F3864" w:themeColor="accent1" w:themeShade="80"/>
        <w:sz w:val="16"/>
        <w:szCs w:val="16"/>
      </w:rPr>
      <w:t>Mai 2023</w:t>
    </w:r>
    <w:r w:rsidRPr="00092967">
      <w:rPr>
        <w:i/>
        <w:color w:val="1F3864" w:themeColor="accent1" w:themeShade="80"/>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93D" w:rsidRDefault="0057093D" w:rsidP="001B437F">
      <w:pPr>
        <w:spacing w:after="0" w:line="240" w:lineRule="auto"/>
      </w:pPr>
      <w:r>
        <w:separator/>
      </w:r>
    </w:p>
  </w:footnote>
  <w:footnote w:type="continuationSeparator" w:id="0">
    <w:p w:rsidR="0057093D" w:rsidRDefault="0057093D" w:rsidP="001B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679305"/>
      <w:docPartObj>
        <w:docPartGallery w:val="Page Numbers (Top of Page)"/>
        <w:docPartUnique/>
      </w:docPartObj>
    </w:sdtPr>
    <w:sdtEndPr/>
    <w:sdtContent>
      <w:p w:rsidR="001B437F" w:rsidRDefault="001B437F">
        <w:pPr>
          <w:pStyle w:val="En-tte"/>
          <w:jc w:val="right"/>
        </w:pPr>
        <w:r>
          <w:fldChar w:fldCharType="begin"/>
        </w:r>
        <w:r>
          <w:instrText>PAGE   \* MERGEFORMAT</w:instrText>
        </w:r>
        <w:r>
          <w:fldChar w:fldCharType="separate"/>
        </w:r>
        <w:r>
          <w:t>2</w:t>
        </w:r>
        <w:r>
          <w:fldChar w:fldCharType="end"/>
        </w:r>
      </w:p>
    </w:sdtContent>
  </w:sdt>
  <w:p w:rsidR="001B437F" w:rsidRDefault="001B43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7F"/>
    <w:rsid w:val="00092967"/>
    <w:rsid w:val="001B437F"/>
    <w:rsid w:val="00246ADD"/>
    <w:rsid w:val="002C29EE"/>
    <w:rsid w:val="004504DB"/>
    <w:rsid w:val="0057093D"/>
    <w:rsid w:val="005A7825"/>
    <w:rsid w:val="006B7162"/>
    <w:rsid w:val="007656AD"/>
    <w:rsid w:val="007C114A"/>
    <w:rsid w:val="0080343F"/>
    <w:rsid w:val="00BE2D4F"/>
    <w:rsid w:val="00E00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E3F4"/>
  <w15:chartTrackingRefBased/>
  <w15:docId w15:val="{34B5456E-E4DD-4153-9297-3B1DA86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43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B437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B437F"/>
    <w:pPr>
      <w:outlineLvl w:val="9"/>
    </w:pPr>
    <w:rPr>
      <w:lang w:eastAsia="fr-FR"/>
    </w:rPr>
  </w:style>
  <w:style w:type="paragraph" w:styleId="TM1">
    <w:name w:val="toc 1"/>
    <w:basedOn w:val="Normal"/>
    <w:next w:val="Normal"/>
    <w:autoRedefine/>
    <w:uiPriority w:val="39"/>
    <w:unhideWhenUsed/>
    <w:rsid w:val="001B437F"/>
    <w:pPr>
      <w:spacing w:after="100"/>
    </w:pPr>
  </w:style>
  <w:style w:type="character" w:styleId="Lienhypertexte">
    <w:name w:val="Hyperlink"/>
    <w:basedOn w:val="Policepardfaut"/>
    <w:uiPriority w:val="99"/>
    <w:unhideWhenUsed/>
    <w:rsid w:val="001B437F"/>
    <w:rPr>
      <w:color w:val="0563C1" w:themeColor="hyperlink"/>
      <w:u w:val="single"/>
    </w:rPr>
  </w:style>
  <w:style w:type="paragraph" w:styleId="En-tte">
    <w:name w:val="header"/>
    <w:basedOn w:val="Normal"/>
    <w:link w:val="En-tteCar"/>
    <w:uiPriority w:val="99"/>
    <w:unhideWhenUsed/>
    <w:rsid w:val="001B437F"/>
    <w:pPr>
      <w:tabs>
        <w:tab w:val="center" w:pos="4536"/>
        <w:tab w:val="right" w:pos="9072"/>
      </w:tabs>
      <w:spacing w:after="0" w:line="240" w:lineRule="auto"/>
    </w:pPr>
  </w:style>
  <w:style w:type="character" w:customStyle="1" w:styleId="En-tteCar">
    <w:name w:val="En-tête Car"/>
    <w:basedOn w:val="Policepardfaut"/>
    <w:link w:val="En-tte"/>
    <w:uiPriority w:val="99"/>
    <w:rsid w:val="001B437F"/>
  </w:style>
  <w:style w:type="paragraph" w:styleId="Pieddepage">
    <w:name w:val="footer"/>
    <w:basedOn w:val="Normal"/>
    <w:link w:val="PieddepageCar"/>
    <w:uiPriority w:val="99"/>
    <w:unhideWhenUsed/>
    <w:rsid w:val="001B4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4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5E5E2-A78A-4A16-BBE4-5C620F70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1938</Words>
  <Characters>10659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Panet Di Giovanni</dc:creator>
  <cp:keywords/>
  <dc:description/>
  <cp:lastModifiedBy>Marie Dochy</cp:lastModifiedBy>
  <cp:revision>5</cp:revision>
  <dcterms:created xsi:type="dcterms:W3CDTF">2023-06-13T09:49:00Z</dcterms:created>
  <dcterms:modified xsi:type="dcterms:W3CDTF">2023-06-14T09:58:00Z</dcterms:modified>
</cp:coreProperties>
</file>