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276A" w14:textId="77777777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1857779" w14:textId="77777777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3F1EF28" w14:textId="77777777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7176FC1" w14:textId="38454196" w:rsidR="00100DD8" w:rsidRDefault="00EA4ED1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Secrétaire de Pôle de recherche (emploi étudiant)</w:t>
      </w:r>
    </w:p>
    <w:p w14:paraId="7DF14839" w14:textId="2C6CB529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16EA283" w14:textId="6C5D5367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3559220" w14:textId="14D3AB45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75E4126" w14:textId="15F6026F" w:rsidR="0083539D" w:rsidRDefault="0083539D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33D07C3" w14:textId="77777777" w:rsidR="00100DD8" w:rsidRDefault="00100DD8">
      <w:pPr>
        <w:rPr>
          <w:rFonts w:ascii="Arial" w:hAnsi="Arial" w:cs="Arial"/>
          <w:sz w:val="22"/>
          <w:szCs w:val="22"/>
        </w:rPr>
      </w:pPr>
    </w:p>
    <w:tbl>
      <w:tblPr>
        <w:tblW w:w="107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3"/>
        <w:gridCol w:w="5609"/>
      </w:tblGrid>
      <w:tr w:rsidR="00100DD8" w14:paraId="2203D7D8" w14:textId="77777777" w:rsidTr="33A6ADFE">
        <w:trPr>
          <w:trHeight w:val="529"/>
        </w:trPr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B6B5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de prise de poste : 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02C2" w14:textId="3BFD3E06" w:rsidR="00100DD8" w:rsidRDefault="002C5233" w:rsidP="6529E00E">
            <w:pPr>
              <w:spacing w:line="259" w:lineRule="auto"/>
            </w:pPr>
            <w:r>
              <w:t>Septembre/Octobre 2026</w:t>
            </w:r>
          </w:p>
        </w:tc>
      </w:tr>
    </w:tbl>
    <w:p w14:paraId="0525C4BD" w14:textId="01639543" w:rsidR="00100DD8" w:rsidRDefault="00100DD8">
      <w:pPr>
        <w:rPr>
          <w:rFonts w:ascii="Arial" w:hAnsi="Arial" w:cs="Arial"/>
          <w:sz w:val="22"/>
          <w:szCs w:val="22"/>
        </w:rPr>
      </w:pPr>
    </w:p>
    <w:p w14:paraId="6461DA05" w14:textId="18F5D1E1" w:rsidR="0083539D" w:rsidRDefault="0083539D">
      <w:pPr>
        <w:rPr>
          <w:rFonts w:ascii="Arial" w:hAnsi="Arial" w:cs="Arial"/>
          <w:sz w:val="22"/>
          <w:szCs w:val="22"/>
        </w:rPr>
      </w:pPr>
    </w:p>
    <w:p w14:paraId="29815E6F" w14:textId="63109CEB" w:rsidR="0083539D" w:rsidRDefault="0083539D">
      <w:pPr>
        <w:rPr>
          <w:rFonts w:ascii="Arial" w:hAnsi="Arial" w:cs="Arial"/>
          <w:sz w:val="22"/>
          <w:szCs w:val="22"/>
        </w:rPr>
      </w:pPr>
    </w:p>
    <w:p w14:paraId="0F60BFFC" w14:textId="77777777" w:rsidR="0083539D" w:rsidRDefault="0083539D">
      <w:pPr>
        <w:rPr>
          <w:rFonts w:ascii="Arial" w:hAnsi="Arial" w:cs="Arial"/>
          <w:sz w:val="22"/>
          <w:szCs w:val="22"/>
        </w:rPr>
      </w:pPr>
    </w:p>
    <w:p w14:paraId="14F92B27" w14:textId="77777777" w:rsidR="00100DD8" w:rsidRDefault="00100DD8">
      <w:pPr>
        <w:rPr>
          <w:rFonts w:ascii="Arial" w:hAnsi="Arial" w:cs="Arial"/>
          <w:sz w:val="22"/>
          <w:szCs w:val="22"/>
        </w:rPr>
      </w:pPr>
    </w:p>
    <w:p w14:paraId="35F93C41" w14:textId="77777777" w:rsidR="00100DD8" w:rsidRDefault="00100DD8">
      <w:pPr>
        <w:rPr>
          <w:rFonts w:ascii="Arial" w:hAnsi="Arial" w:cs="Arial"/>
          <w:sz w:val="22"/>
          <w:szCs w:val="22"/>
        </w:rPr>
      </w:pPr>
    </w:p>
    <w:tbl>
      <w:tblPr>
        <w:tblW w:w="107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6"/>
        <w:gridCol w:w="1904"/>
        <w:gridCol w:w="951"/>
        <w:gridCol w:w="949"/>
        <w:gridCol w:w="1802"/>
      </w:tblGrid>
      <w:tr w:rsidR="00100DD8" w14:paraId="514AE854" w14:textId="77777777" w:rsidTr="66BC321B">
        <w:trPr>
          <w:trHeight w:val="868"/>
        </w:trPr>
        <w:tc>
          <w:tcPr>
            <w:tcW w:w="5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3632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Emploi-type</w:t>
            </w:r>
          </w:p>
          <w:p w14:paraId="2761E6B8" w14:textId="77777777" w:rsidR="00100DD8" w:rsidRDefault="0090099C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Vous pouvez vous reporter aux référentiels-métiers :</w:t>
            </w:r>
          </w:p>
          <w:p w14:paraId="71DCF06A" w14:textId="77777777" w:rsidR="00100DD8" w:rsidRDefault="0090099C">
            <w:pPr>
              <w:tabs>
                <w:tab w:val="left" w:pos="540"/>
              </w:tabs>
            </w:pPr>
            <w:r>
              <w:rPr>
                <w:rFonts w:ascii="Arial" w:hAnsi="Arial" w:cs="Arial"/>
                <w:sz w:val="16"/>
                <w:szCs w:val="22"/>
              </w:rPr>
              <w:t xml:space="preserve">REFERENS  3 pour les ITRF, BIBLIOFIL pour les personnels de bibliothèque, REME </w:t>
            </w:r>
          </w:p>
        </w:tc>
        <w:tc>
          <w:tcPr>
            <w:tcW w:w="5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0EF7" w14:textId="373F5308" w:rsidR="00100DD8" w:rsidRDefault="0049343A" w:rsidP="6529E0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6529E00E">
              <w:rPr>
                <w:rFonts w:ascii="Arial" w:hAnsi="Arial" w:cs="Arial"/>
                <w:sz w:val="22"/>
                <w:szCs w:val="22"/>
              </w:rPr>
              <w:t xml:space="preserve">Secrétaire </w:t>
            </w:r>
            <w:r w:rsidR="00EA4ED1" w:rsidRPr="6529E00E">
              <w:rPr>
                <w:rFonts w:ascii="Arial" w:hAnsi="Arial" w:cs="Arial"/>
                <w:sz w:val="22"/>
                <w:szCs w:val="22"/>
              </w:rPr>
              <w:t xml:space="preserve">(emploi étudiant) </w:t>
            </w:r>
          </w:p>
        </w:tc>
      </w:tr>
      <w:tr w:rsidR="00100DD8" w14:paraId="258D0F0A" w14:textId="77777777" w:rsidTr="66BC321B">
        <w:trPr>
          <w:trHeight w:val="564"/>
        </w:trPr>
        <w:tc>
          <w:tcPr>
            <w:tcW w:w="5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CD1C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Supérieur hiérarchique (n+1)</w:t>
            </w:r>
          </w:p>
        </w:tc>
        <w:tc>
          <w:tcPr>
            <w:tcW w:w="56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88E7" w14:textId="071DB2C5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Aïcha SEKHARI</w:t>
            </w:r>
            <w:r w:rsidR="00F72D73">
              <w:rPr>
                <w:rFonts w:ascii="Arial" w:hAnsi="Arial" w:cs="Arial"/>
                <w:sz w:val="22"/>
                <w:szCs w:val="22"/>
              </w:rPr>
              <w:t xml:space="preserve"> – aicha.sekhari@univ-lyon2.fr</w:t>
            </w:r>
          </w:p>
        </w:tc>
      </w:tr>
      <w:tr w:rsidR="00100DD8" w14:paraId="5CA98452" w14:textId="77777777" w:rsidTr="66BC321B">
        <w:trPr>
          <w:trHeight w:val="558"/>
        </w:trPr>
        <w:tc>
          <w:tcPr>
            <w:tcW w:w="5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B5B2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Encadrement</w:t>
            </w:r>
          </w:p>
        </w:tc>
        <w:tc>
          <w:tcPr>
            <w:tcW w:w="2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36F1" w14:textId="547D2069" w:rsidR="00100DD8" w:rsidRDefault="0090099C">
            <w:r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AE1E" w14:textId="77777777" w:rsidR="00100DD8" w:rsidRDefault="0090099C" w:rsidP="66BC32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6BC321B"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</w:tr>
      <w:tr w:rsidR="00100DD8" w14:paraId="39A465C4" w14:textId="77777777" w:rsidTr="66BC321B">
        <w:trPr>
          <w:trHeight w:val="558"/>
        </w:trPr>
        <w:tc>
          <w:tcPr>
            <w:tcW w:w="5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C4E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d’agents encadrés par catégorie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A978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 : 0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2142" w14:textId="499C5EFB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 w:rsidRPr="66BC321B">
              <w:rPr>
                <w:rFonts w:ascii="Arial" w:hAnsi="Arial" w:cs="Arial"/>
                <w:sz w:val="22"/>
                <w:szCs w:val="22"/>
              </w:rPr>
              <w:t xml:space="preserve">B : </w:t>
            </w:r>
            <w:r w:rsidR="44CD454D" w:rsidRPr="66BC32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B173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 : 0 </w:t>
            </w:r>
          </w:p>
        </w:tc>
      </w:tr>
    </w:tbl>
    <w:p w14:paraId="72E0D3A3" w14:textId="77777777" w:rsidR="00100DD8" w:rsidRDefault="00100DD8">
      <w:pPr>
        <w:rPr>
          <w:rFonts w:ascii="Arial" w:hAnsi="Arial" w:cs="Arial"/>
          <w:sz w:val="22"/>
          <w:szCs w:val="22"/>
        </w:rPr>
      </w:pPr>
    </w:p>
    <w:p w14:paraId="36240056" w14:textId="77777777" w:rsidR="00100DD8" w:rsidRDefault="00100DD8">
      <w:pPr>
        <w:rPr>
          <w:rFonts w:ascii="Arial" w:hAnsi="Arial" w:cs="Arial"/>
          <w:sz w:val="22"/>
          <w:szCs w:val="22"/>
        </w:rPr>
      </w:pPr>
    </w:p>
    <w:tbl>
      <w:tblPr>
        <w:tblW w:w="108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2972"/>
        <w:gridCol w:w="2698"/>
      </w:tblGrid>
      <w:tr w:rsidR="00100DD8" w14:paraId="6768AD3D" w14:textId="77777777" w:rsidTr="66BC321B">
        <w:trPr>
          <w:trHeight w:val="59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148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Affectation : direction / composante / service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990F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IUT Lumière – Pôle RTI</w:t>
            </w:r>
          </w:p>
        </w:tc>
      </w:tr>
      <w:tr w:rsidR="00100DD8" w14:paraId="2C5E97F3" w14:textId="77777777" w:rsidTr="66BC321B">
        <w:trPr>
          <w:trHeight w:val="59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E05E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Localisation géographique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3C82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Campus : PDA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1036" w14:textId="77777777" w:rsidR="00100DD8" w:rsidRDefault="0090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Bâtiment : Bât 3 IUT</w:t>
            </w:r>
          </w:p>
        </w:tc>
      </w:tr>
      <w:tr w:rsidR="00100DD8" w14:paraId="42FD0699" w14:textId="77777777" w:rsidTr="66BC321B">
        <w:trPr>
          <w:trHeight w:val="30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7FED3" w14:textId="09541D3F" w:rsidR="00100DD8" w:rsidRDefault="0090099C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66BC321B">
              <w:rPr>
                <w:rFonts w:ascii="Arial" w:hAnsi="Arial" w:cs="Arial"/>
                <w:sz w:val="22"/>
                <w:szCs w:val="22"/>
              </w:rPr>
              <w:t xml:space="preserve">Possibilité d’ouverture du poste au </w:t>
            </w:r>
            <w:r w:rsidR="0F9D3032" w:rsidRPr="66BC321B">
              <w:rPr>
                <w:rFonts w:ascii="Arial" w:hAnsi="Arial" w:cs="Arial"/>
                <w:sz w:val="22"/>
                <w:szCs w:val="22"/>
              </w:rPr>
              <w:t>télétravail</w:t>
            </w:r>
            <w:r w:rsidRPr="66BC32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F7AB50" w14:textId="77777777" w:rsidR="00100DD8" w:rsidRDefault="0090099C">
            <w:pPr>
              <w:ind w:left="108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sous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réserve de l’acceptation du supérieur hiérarchique, selon  nécessité de service) 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3DA8E" w14:textId="77777777" w:rsidR="00100DD8" w:rsidRDefault="00100D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943FCC" w14:textId="7EA15D7F" w:rsidR="00100DD8" w:rsidRDefault="0090099C">
            <w:r w:rsidRPr="66BC32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7D486A3" w:rsidRPr="66BC321B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03028" w14:textId="77777777" w:rsidR="00100DD8" w:rsidRDefault="00100D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4271A" w14:textId="77777777" w:rsidR="00100DD8" w:rsidRDefault="0090099C">
            <w:r w:rsidRPr="66BC32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6BC321B"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</w:tr>
    </w:tbl>
    <w:p w14:paraId="7FF2F74A" w14:textId="7BECBF93" w:rsidR="00100DD8" w:rsidRDefault="00100DD8">
      <w:pPr>
        <w:jc w:val="center"/>
        <w:rPr>
          <w:rFonts w:ascii="Arial" w:hAnsi="Arial" w:cs="Arial"/>
          <w:sz w:val="22"/>
          <w:szCs w:val="22"/>
        </w:rPr>
      </w:pPr>
    </w:p>
    <w:p w14:paraId="447E57DF" w14:textId="3DFDEE63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51AF26C7" w14:textId="476F7FD4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1B87B232" w14:textId="3FCBFB43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0F72FDAE" w14:textId="497AA280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00B8DB60" w14:textId="4EC4A14E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686D065A" w14:textId="399987E8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51FFA79F" w14:textId="57CE5E85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4EE05267" w14:textId="2F313429" w:rsidR="33A6ADFE" w:rsidRDefault="33A6ADFE" w:rsidP="33A6ADFE">
      <w:pPr>
        <w:jc w:val="center"/>
        <w:rPr>
          <w:rFonts w:ascii="Arial" w:hAnsi="Arial" w:cs="Arial"/>
          <w:sz w:val="22"/>
          <w:szCs w:val="22"/>
        </w:rPr>
      </w:pPr>
    </w:p>
    <w:p w14:paraId="60883F3A" w14:textId="2EAB3D9A" w:rsidR="33A6ADFE" w:rsidRDefault="33A6ADFE" w:rsidP="33A6ADFE">
      <w:pPr>
        <w:jc w:val="center"/>
        <w:rPr>
          <w:rFonts w:ascii="Arial" w:hAnsi="Arial" w:cs="Arial"/>
          <w:sz w:val="22"/>
          <w:szCs w:val="22"/>
        </w:rPr>
      </w:pPr>
    </w:p>
    <w:p w14:paraId="5B68C146" w14:textId="2A2108DA" w:rsidR="33A6ADFE" w:rsidRDefault="33A6ADFE" w:rsidP="33A6ADFE">
      <w:pPr>
        <w:jc w:val="center"/>
        <w:rPr>
          <w:rFonts w:ascii="Arial" w:hAnsi="Arial" w:cs="Arial"/>
          <w:sz w:val="22"/>
          <w:szCs w:val="22"/>
        </w:rPr>
      </w:pPr>
    </w:p>
    <w:p w14:paraId="5AAFB92F" w14:textId="22601B7D" w:rsidR="0083539D" w:rsidRDefault="0083539D" w:rsidP="005051AE">
      <w:pPr>
        <w:rPr>
          <w:rFonts w:ascii="Arial" w:hAnsi="Arial" w:cs="Arial"/>
          <w:sz w:val="22"/>
          <w:szCs w:val="22"/>
        </w:rPr>
      </w:pPr>
    </w:p>
    <w:p w14:paraId="5C0B54F6" w14:textId="39C7574E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p w14:paraId="2F6D216E" w14:textId="08A8477D" w:rsidR="0083539D" w:rsidRDefault="0083539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3"/>
        <w:gridCol w:w="2116"/>
        <w:gridCol w:w="7246"/>
      </w:tblGrid>
      <w:tr w:rsidR="00100DD8" w14:paraId="6DE891FC" w14:textId="77777777" w:rsidTr="005051AE">
        <w:trPr>
          <w:cantSplit/>
          <w:jc w:val="center"/>
        </w:trPr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1BA6" w14:textId="79265B7C" w:rsidR="00100DD8" w:rsidRDefault="5FF9664C" w:rsidP="66BC321B">
            <w:pPr>
              <w:spacing w:before="120"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6BC321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SECRETAIRE POLE DE RECHERCHE</w:t>
            </w:r>
          </w:p>
        </w:tc>
      </w:tr>
      <w:tr w:rsidR="00100DD8" w14:paraId="457517B8" w14:textId="77777777" w:rsidTr="005051AE">
        <w:trPr>
          <w:cantSplit/>
          <w:jc w:val="center"/>
        </w:trPr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52DB" w14:textId="77777777" w:rsidR="00100DD8" w:rsidRDefault="0090099C">
            <w:pPr>
              <w:tabs>
                <w:tab w:val="left" w:pos="578"/>
              </w:tabs>
              <w:ind w:left="105"/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MISSIONS ET ACTIVITES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5B06" w14:textId="77777777" w:rsidR="00100DD8" w:rsidRDefault="00100DD8">
            <w:pPr>
              <w:jc w:val="both"/>
              <w:rPr>
                <w:rFonts w:ascii="Arial" w:hAnsi="Arial" w:cs="Arial"/>
                <w:b/>
                <w:iCs/>
              </w:rPr>
            </w:pPr>
          </w:p>
          <w:p w14:paraId="7188C93F" w14:textId="77777777" w:rsidR="00100DD8" w:rsidRDefault="00100DD8">
            <w:pPr>
              <w:jc w:val="both"/>
              <w:rPr>
                <w:rFonts w:ascii="Arial" w:hAnsi="Arial" w:cs="Arial"/>
                <w:b/>
                <w:iCs/>
              </w:rPr>
            </w:pPr>
          </w:p>
          <w:p w14:paraId="279D6E73" w14:textId="5F44DABC" w:rsidR="00100DD8" w:rsidRDefault="0090099C">
            <w:pPr>
              <w:jc w:val="both"/>
            </w:pPr>
            <w:r w:rsidRPr="66BC321B">
              <w:rPr>
                <w:rFonts w:ascii="Arial" w:hAnsi="Arial" w:cs="Arial"/>
                <w:b/>
                <w:bCs/>
              </w:rPr>
              <w:t xml:space="preserve">Missions : </w:t>
            </w:r>
            <w:r w:rsidR="00A72CC7" w:rsidRPr="00A72CC7">
              <w:rPr>
                <w:rFonts w:ascii="Arial" w:hAnsi="Arial" w:cs="Arial"/>
              </w:rPr>
              <w:t>Assister la direction et l'équipe à la gestion des activités du Pôle Recherche Transfert et Innovation de l'IUT Lumière, en particulier dans sa dimension internationale : accueil des chercheurs et partenaires étrangers, appui aux projets européens et internationaux, communication multilingue.</w:t>
            </w:r>
          </w:p>
          <w:p w14:paraId="5DA2EF4B" w14:textId="77777777" w:rsidR="00100DD8" w:rsidRDefault="00100DD8">
            <w:pPr>
              <w:jc w:val="both"/>
              <w:rPr>
                <w:rFonts w:ascii="Arial" w:hAnsi="Arial" w:cs="Arial"/>
              </w:rPr>
            </w:pPr>
          </w:p>
          <w:p w14:paraId="4EC2EEF4" w14:textId="77777777" w:rsidR="00100DD8" w:rsidRDefault="0090099C">
            <w:pPr>
              <w:ind w:left="15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ACTIVITES PRINCIPALES</w:t>
            </w:r>
          </w:p>
          <w:p w14:paraId="2755F742" w14:textId="77777777" w:rsidR="00100DD8" w:rsidRDefault="00100DD8">
            <w:pPr>
              <w:ind w:left="15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27FB790B" w14:textId="7FBAED9E" w:rsidR="00100DD8" w:rsidRDefault="0090099C">
            <w:pPr>
              <w:ind w:left="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Activité 1 : </w:t>
            </w:r>
            <w:r w:rsidR="0049343A">
              <w:rPr>
                <w:rFonts w:ascii="Arial" w:hAnsi="Arial" w:cs="Arial"/>
                <w:b/>
                <w:bCs/>
              </w:rPr>
              <w:t xml:space="preserve">Appui à la gestion administrative du Pôle </w:t>
            </w:r>
          </w:p>
          <w:p w14:paraId="755F5B35" w14:textId="77777777" w:rsidR="00100DD8" w:rsidRDefault="00100DD8">
            <w:pPr>
              <w:ind w:left="15"/>
              <w:rPr>
                <w:rFonts w:ascii="Arial" w:hAnsi="Arial" w:cs="Arial"/>
                <w:b/>
                <w:bCs/>
              </w:rPr>
            </w:pPr>
          </w:p>
          <w:p w14:paraId="62E80B0D" w14:textId="3F171B42" w:rsidR="35790F37" w:rsidRDefault="35790F37" w:rsidP="66BC321B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Préparation de l’arrivée et accueil des chercheurs, étudiants et staffs étrangers et locaux.</w:t>
            </w:r>
          </w:p>
          <w:p w14:paraId="58D27F90" w14:textId="0B524FB8" w:rsidR="0049343A" w:rsidRDefault="0049343A" w:rsidP="0049343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Gestion des commandes sur logiciel interne. </w:t>
            </w:r>
          </w:p>
          <w:p w14:paraId="47C82E1D" w14:textId="77777777" w:rsidR="009E362E" w:rsidRDefault="0049343A" w:rsidP="0049343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Gestion de la prise en charge des inscriptions à des événements</w:t>
            </w:r>
            <w:r w:rsidR="1791F671" w:rsidRPr="66BC321B">
              <w:rPr>
                <w:rFonts w:ascii="Arial" w:hAnsi="Arial" w:cs="Arial"/>
              </w:rPr>
              <w:t>.</w:t>
            </w:r>
          </w:p>
          <w:p w14:paraId="39A39C39" w14:textId="0C49DB94" w:rsidR="0049343A" w:rsidRDefault="009E362E" w:rsidP="0049343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009E362E">
              <w:rPr>
                <w:rFonts w:ascii="Arial" w:hAnsi="Arial" w:cs="Arial"/>
              </w:rPr>
              <w:t>Gestion des espaces du pole RTI (veiller aux respect des espaces/propreté</w:t>
            </w:r>
            <w:proofErr w:type="gramStart"/>
            <w:r w:rsidRPr="009E362E">
              <w:rPr>
                <w:rFonts w:ascii="Arial" w:hAnsi="Arial" w:cs="Arial"/>
              </w:rPr>
              <w:t>/....</w:t>
            </w:r>
            <w:proofErr w:type="gramEnd"/>
            <w:r w:rsidRPr="009E362E">
              <w:rPr>
                <w:rFonts w:ascii="Arial" w:hAnsi="Arial" w:cs="Arial"/>
              </w:rPr>
              <w:t>.)</w:t>
            </w:r>
            <w:r w:rsidR="1791F671" w:rsidRPr="66BC321B">
              <w:rPr>
                <w:rFonts w:ascii="Arial" w:hAnsi="Arial" w:cs="Arial"/>
              </w:rPr>
              <w:t xml:space="preserve"> </w:t>
            </w:r>
          </w:p>
          <w:p w14:paraId="41122436" w14:textId="2ADE0C4B" w:rsidR="001D569F" w:rsidRDefault="1791F671" w:rsidP="0049343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Réservation des salles requises par les chercheurs. </w:t>
            </w:r>
          </w:p>
          <w:p w14:paraId="238A6DC4" w14:textId="573F31A2" w:rsidR="001D569F" w:rsidRDefault="1791F671" w:rsidP="0049343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Communication interne avec les différents services de l’IUT. </w:t>
            </w:r>
          </w:p>
          <w:p w14:paraId="2E5FFC87" w14:textId="36879CEA" w:rsidR="00A72CC7" w:rsidRDefault="00A72CC7" w:rsidP="0049343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00A72CC7">
              <w:rPr>
                <w:rFonts w:ascii="Arial" w:hAnsi="Arial" w:cs="Arial"/>
              </w:rPr>
              <w:t>Préparation de supports d'accueil bilingues (livret d'accueil, informations pratiques)</w:t>
            </w:r>
          </w:p>
          <w:p w14:paraId="068271C7" w14:textId="00AE3D17" w:rsidR="0049343A" w:rsidRDefault="0049343A" w:rsidP="001D569F">
            <w:pPr>
              <w:pStyle w:val="Corpsdetexte"/>
              <w:spacing w:after="0"/>
              <w:ind w:left="731"/>
              <w:jc w:val="both"/>
              <w:rPr>
                <w:rFonts w:ascii="Arial" w:hAnsi="Arial" w:cs="Arial"/>
              </w:rPr>
            </w:pPr>
          </w:p>
          <w:p w14:paraId="1B906FA0" w14:textId="5B97034A" w:rsidR="00100DD8" w:rsidRDefault="0090099C" w:rsidP="0049343A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Activité 2 : </w:t>
            </w:r>
            <w:r w:rsidR="001D569F">
              <w:rPr>
                <w:rFonts w:ascii="Arial" w:hAnsi="Arial" w:cs="Arial"/>
                <w:b/>
                <w:bCs/>
              </w:rPr>
              <w:t>Appui à la gestion et coordination des projets de recherche</w:t>
            </w:r>
          </w:p>
          <w:p w14:paraId="000BEACB" w14:textId="77777777" w:rsidR="00100DD8" w:rsidRDefault="00100DD8" w:rsidP="001D569F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75DCBD62" w14:textId="77777777" w:rsidR="00100DD8" w:rsidRDefault="1791F671" w:rsidP="001D569F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Accueil des partenaires étrangers. </w:t>
            </w:r>
          </w:p>
          <w:p w14:paraId="29A77672" w14:textId="1E364378" w:rsidR="001D569F" w:rsidRDefault="1791F671" w:rsidP="001D569F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Appui à la rédaction et à la correction de courriers </w:t>
            </w:r>
            <w:r w:rsidR="00EA4ED1" w:rsidRPr="66BC321B">
              <w:rPr>
                <w:rFonts w:ascii="Arial" w:hAnsi="Arial" w:cs="Arial"/>
              </w:rPr>
              <w:t xml:space="preserve">et rapports </w:t>
            </w:r>
            <w:r w:rsidRPr="66BC321B">
              <w:rPr>
                <w:rFonts w:ascii="Arial" w:hAnsi="Arial" w:cs="Arial"/>
              </w:rPr>
              <w:t xml:space="preserve">à destination de la Commission Européenne, de la présidence de l’Université et/ou des partenaires. </w:t>
            </w:r>
          </w:p>
          <w:p w14:paraId="1C80A8D7" w14:textId="77777777" w:rsidR="001D569F" w:rsidRDefault="1791F671" w:rsidP="001D569F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Prise de contact avec les ambassades et autres parties prenantes dans le cadre de la préparation des voyages des chercheurs. </w:t>
            </w:r>
          </w:p>
          <w:p w14:paraId="46096501" w14:textId="767EFE2D" w:rsidR="001D569F" w:rsidRDefault="1791F671" w:rsidP="001D569F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Appui à la collecte d’informations auprès de</w:t>
            </w:r>
            <w:r w:rsidR="00EA4ED1" w:rsidRPr="66BC321B">
              <w:rPr>
                <w:rFonts w:ascii="Arial" w:hAnsi="Arial" w:cs="Arial"/>
              </w:rPr>
              <w:t xml:space="preserve"> l’équipe interne,</w:t>
            </w:r>
            <w:r w:rsidRPr="66BC321B">
              <w:rPr>
                <w:rFonts w:ascii="Arial" w:hAnsi="Arial" w:cs="Arial"/>
              </w:rPr>
              <w:t xml:space="preserve"> partenaires locaux et internationaux. </w:t>
            </w:r>
          </w:p>
          <w:p w14:paraId="351C4BF4" w14:textId="37E28F0F" w:rsidR="001D569F" w:rsidRDefault="1791F671" w:rsidP="001D569F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Appui à l’organisation d’événements locaux et internationaux. </w:t>
            </w:r>
          </w:p>
          <w:p w14:paraId="0996F67D" w14:textId="1B92CA20" w:rsidR="00A72CC7" w:rsidRDefault="00A72CC7" w:rsidP="001D569F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00A72CC7">
              <w:rPr>
                <w:rFonts w:ascii="Arial" w:hAnsi="Arial" w:cs="Arial"/>
              </w:rPr>
              <w:t>Contribution à la visibilité internationale du Pôle (actualités en anglais sur le site web, réseaux)</w:t>
            </w:r>
          </w:p>
          <w:p w14:paraId="17662A65" w14:textId="5414981C" w:rsidR="001D569F" w:rsidRDefault="001D569F" w:rsidP="00EA4ED1">
            <w:pPr>
              <w:pStyle w:val="Corpsdetexte"/>
              <w:spacing w:after="0"/>
              <w:ind w:left="731"/>
              <w:jc w:val="both"/>
              <w:rPr>
                <w:rFonts w:ascii="Arial" w:hAnsi="Arial" w:cs="Arial"/>
              </w:rPr>
            </w:pPr>
          </w:p>
        </w:tc>
      </w:tr>
      <w:tr w:rsidR="00100DD8" w14:paraId="465CC078" w14:textId="77777777" w:rsidTr="005051AE">
        <w:trPr>
          <w:cantSplit/>
          <w:jc w:val="center"/>
        </w:trPr>
        <w:tc>
          <w:tcPr>
            <w:tcW w:w="32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BC12" w14:textId="77777777" w:rsidR="00100DD8" w:rsidRDefault="0090099C">
            <w:pPr>
              <w:tabs>
                <w:tab w:val="left" w:pos="578"/>
              </w:tabs>
              <w:ind w:left="10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Compétences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CA4B" w14:textId="77777777" w:rsidR="00100DD8" w:rsidRDefault="0090099C">
            <w:pPr>
              <w:spacing w:before="120"/>
            </w:pPr>
            <w:r>
              <w:rPr>
                <w:rFonts w:ascii="Arial" w:hAnsi="Arial" w:cs="Arial"/>
                <w:b/>
                <w:iCs/>
                <w:smallCaps/>
                <w:sz w:val="22"/>
                <w:szCs w:val="22"/>
              </w:rPr>
              <w:t>Savoirs généraux, théoriques ou disciplinaires</w:t>
            </w:r>
          </w:p>
          <w:p w14:paraId="07FF6B3A" w14:textId="77777777" w:rsidR="00100DD8" w:rsidRDefault="00100DD8">
            <w:pPr>
              <w:pStyle w:val="Corpsdetexte"/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CC14A96" w14:textId="392B8ABB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Maîtriser les outils </w:t>
            </w:r>
            <w:r w:rsidR="1791F671" w:rsidRPr="66BC321B">
              <w:rPr>
                <w:rFonts w:ascii="Arial" w:hAnsi="Arial" w:cs="Arial"/>
              </w:rPr>
              <w:t>Microsoft.</w:t>
            </w:r>
          </w:p>
          <w:p w14:paraId="4E575760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Maîtriser les outils de communication</w:t>
            </w:r>
          </w:p>
          <w:p w14:paraId="58E1B135" w14:textId="487A0F6D" w:rsidR="47444755" w:rsidRDefault="47444755" w:rsidP="66BC321B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 xml:space="preserve">Connaissances générales sur les relations internationales. </w:t>
            </w:r>
          </w:p>
          <w:p w14:paraId="7BFDEAB0" w14:textId="7F35F3D5" w:rsidR="47444755" w:rsidRDefault="47444755" w:rsidP="66BC321B">
            <w:pPr>
              <w:pStyle w:val="Corpsdetexte"/>
              <w:numPr>
                <w:ilvl w:val="0"/>
                <w:numId w:val="15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Culture générale et internationale.</w:t>
            </w:r>
          </w:p>
          <w:p w14:paraId="2B646AAA" w14:textId="2EFD26EB" w:rsidR="001D569F" w:rsidRDefault="001D569F" w:rsidP="00EA4ED1">
            <w:pPr>
              <w:pStyle w:val="Corpsdetexte"/>
              <w:spacing w:after="0"/>
              <w:ind w:left="731"/>
              <w:jc w:val="both"/>
              <w:rPr>
                <w:rFonts w:ascii="Arial" w:hAnsi="Arial" w:cs="Arial"/>
              </w:rPr>
            </w:pPr>
          </w:p>
        </w:tc>
      </w:tr>
      <w:tr w:rsidR="00100DD8" w14:paraId="2115FCB8" w14:textId="77777777" w:rsidTr="005051AE">
        <w:trPr>
          <w:cantSplit/>
          <w:trHeight w:val="1471"/>
          <w:jc w:val="center"/>
        </w:trPr>
        <w:tc>
          <w:tcPr>
            <w:tcW w:w="326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84B9" w14:textId="77777777" w:rsidR="00100DD8" w:rsidRDefault="00100DD8">
            <w:pPr>
              <w:tabs>
                <w:tab w:val="left" w:pos="578"/>
              </w:tabs>
              <w:ind w:left="10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91D5" w14:textId="77777777" w:rsidR="00100DD8" w:rsidRDefault="0090099C">
            <w:pPr>
              <w:spacing w:before="120"/>
              <w:rPr>
                <w:rFonts w:ascii="Arial" w:hAnsi="Arial" w:cs="Arial"/>
                <w:b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mallCaps/>
                <w:sz w:val="22"/>
                <w:szCs w:val="22"/>
              </w:rPr>
              <w:t>Savoirs sur l’environnement professionnel</w:t>
            </w:r>
          </w:p>
          <w:p w14:paraId="53E7967B" w14:textId="77777777" w:rsidR="00100DD8" w:rsidRDefault="00100DD8">
            <w:pPr>
              <w:pStyle w:val="Corpsdetexte2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684E17E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Connaître les différents services de l’université en lien avec ses missions (SRI, Communication, finances...)</w:t>
            </w:r>
          </w:p>
          <w:p w14:paraId="62CBA5CB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</w:pPr>
            <w:r w:rsidRPr="66BC321B">
              <w:rPr>
                <w:rFonts w:ascii="Arial" w:hAnsi="Arial" w:cs="Arial"/>
              </w:rPr>
              <w:t>Connaître les différents processus administratifs de l’IUT et de l’Université (achat, commande, logistique…).</w:t>
            </w:r>
          </w:p>
          <w:p w14:paraId="6DA654F4" w14:textId="14B0C604" w:rsidR="00100DD8" w:rsidRDefault="00100DD8" w:rsidP="66BC321B">
            <w:pPr>
              <w:pStyle w:val="Corpsdetexte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00DD8" w14:paraId="08A46F2C" w14:textId="77777777" w:rsidTr="005051AE">
        <w:trPr>
          <w:cantSplit/>
          <w:trHeight w:val="2295"/>
          <w:jc w:val="center"/>
        </w:trPr>
        <w:tc>
          <w:tcPr>
            <w:tcW w:w="326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DDDB" w14:textId="77777777" w:rsidR="00100DD8" w:rsidRDefault="00100DD8">
            <w:pPr>
              <w:tabs>
                <w:tab w:val="left" w:pos="578"/>
              </w:tabs>
              <w:ind w:left="10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EC6B" w14:textId="6960FA20" w:rsidR="00100DD8" w:rsidRPr="00A72CC7" w:rsidRDefault="0090099C" w:rsidP="00A72CC7">
            <w:pPr>
              <w:spacing w:before="120"/>
              <w:rPr>
                <w:rFonts w:ascii="Arial" w:hAnsi="Arial" w:cs="Arial"/>
                <w:b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mallCaps/>
                <w:sz w:val="22"/>
                <w:szCs w:val="22"/>
              </w:rPr>
              <w:t xml:space="preserve">Savoir-faire </w:t>
            </w:r>
          </w:p>
          <w:p w14:paraId="79BBA66D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</w:pPr>
            <w:r w:rsidRPr="66BC321B">
              <w:rPr>
                <w:rFonts w:ascii="Arial" w:hAnsi="Arial" w:cs="Arial"/>
              </w:rPr>
              <w:t>Faire preuve de méthode et de rigueur dans la gestion des dossiers</w:t>
            </w:r>
          </w:p>
          <w:p w14:paraId="2EEC9078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Anticipation et prise d’initiative dans la gestion des différents jalons liés aux projets</w:t>
            </w:r>
          </w:p>
          <w:p w14:paraId="446F2296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Expérience en communication souhaitée</w:t>
            </w:r>
          </w:p>
          <w:p w14:paraId="768EA9E8" w14:textId="63BB3359" w:rsidR="00100DD8" w:rsidRDefault="0090099C">
            <w:pPr>
              <w:pStyle w:val="Corpsdetexte"/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Excellent niveau d’orthographe</w:t>
            </w:r>
          </w:p>
          <w:p w14:paraId="12C0C724" w14:textId="16EAE752" w:rsidR="00100DD8" w:rsidRDefault="00EA4ED1" w:rsidP="33A6ADFE">
            <w:pPr>
              <w:pStyle w:val="Corpsdetexte"/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 w:rsidRPr="33A6ADFE">
              <w:rPr>
                <w:rFonts w:ascii="Arial" w:hAnsi="Arial" w:cs="Arial"/>
              </w:rPr>
              <w:t>Bonne organisation en amont prenant en considération l’emploi du temps étudiant et les activités du Pôle</w:t>
            </w:r>
          </w:p>
        </w:tc>
      </w:tr>
      <w:tr w:rsidR="00100DD8" w14:paraId="36972D41" w14:textId="77777777" w:rsidTr="005051AE">
        <w:trPr>
          <w:cantSplit/>
          <w:jc w:val="center"/>
        </w:trPr>
        <w:tc>
          <w:tcPr>
            <w:tcW w:w="326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9C37" w14:textId="77777777" w:rsidR="00100DD8" w:rsidRDefault="00100DD8">
            <w:pPr>
              <w:tabs>
                <w:tab w:val="left" w:pos="578"/>
              </w:tabs>
              <w:ind w:left="10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ACCE" w14:textId="70C1AB90" w:rsidR="00100DD8" w:rsidRDefault="0090099C" w:rsidP="66BC321B">
            <w:pPr>
              <w:spacing w:before="12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66BC321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Comportements attendus</w:t>
            </w:r>
          </w:p>
          <w:p w14:paraId="5EBA1DD2" w14:textId="77777777" w:rsidR="00100DD8" w:rsidRDefault="00100DD8">
            <w:pPr>
              <w:pStyle w:val="Corpsdetexte"/>
              <w:spacing w:after="0"/>
              <w:jc w:val="both"/>
              <w:rPr>
                <w:rFonts w:ascii="Arial" w:hAnsi="Arial" w:cs="Arial"/>
                <w:iCs/>
              </w:rPr>
            </w:pPr>
          </w:p>
          <w:p w14:paraId="2516E9F7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Autonomie</w:t>
            </w:r>
          </w:p>
          <w:p w14:paraId="7B1A790D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Force de proposition</w:t>
            </w:r>
          </w:p>
          <w:p w14:paraId="41A2DD23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Bon relationnel en interne et en externe, avec les partenaires étrangers et les doctorants en place à l’année</w:t>
            </w:r>
          </w:p>
          <w:p w14:paraId="200A5378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Capacité d’écoute</w:t>
            </w:r>
          </w:p>
          <w:p w14:paraId="5F80CE77" w14:textId="1DFAE1C7" w:rsidR="007C5F9A" w:rsidRPr="008A3F85" w:rsidRDefault="0090099C" w:rsidP="007C5F9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</w:pPr>
            <w:r w:rsidRPr="66BC321B">
              <w:rPr>
                <w:rFonts w:ascii="Arial" w:hAnsi="Arial" w:cs="Arial"/>
              </w:rPr>
              <w:t>Réactivité</w:t>
            </w:r>
          </w:p>
          <w:p w14:paraId="3CB46370" w14:textId="62F5C890" w:rsidR="008A3F85" w:rsidRDefault="0FD8AF67" w:rsidP="007C5F9A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</w:pPr>
            <w:r w:rsidRPr="66BC321B">
              <w:rPr>
                <w:rFonts w:asciiTheme="minorBidi" w:hAnsiTheme="minorBidi" w:cstheme="minorBidi"/>
              </w:rPr>
              <w:t xml:space="preserve">Compréhension </w:t>
            </w:r>
          </w:p>
          <w:p w14:paraId="3B3D37EC" w14:textId="77777777" w:rsidR="00100DD8" w:rsidRDefault="00100DD8">
            <w:pPr>
              <w:rPr>
                <w:rFonts w:ascii="Arial" w:hAnsi="Arial" w:cs="Arial"/>
                <w:iCs/>
              </w:rPr>
            </w:pPr>
          </w:p>
        </w:tc>
      </w:tr>
      <w:tr w:rsidR="00100DD8" w14:paraId="7624DF3A" w14:textId="77777777" w:rsidTr="005051AE">
        <w:trPr>
          <w:cantSplit/>
          <w:jc w:val="center"/>
        </w:trPr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EC41" w14:textId="77777777" w:rsidR="00100DD8" w:rsidRDefault="0090099C">
            <w:pPr>
              <w:tabs>
                <w:tab w:val="left" w:pos="578"/>
              </w:tabs>
              <w:spacing w:before="144" w:after="144"/>
              <w:ind w:left="10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Moyens mis à disposition (matériels, humains, financiers)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6B0E" w14:textId="77777777" w:rsidR="00100DD8" w:rsidRDefault="0090099C">
            <w:pPr>
              <w:pStyle w:val="Corpsdetexte"/>
              <w:spacing w:after="0"/>
              <w:ind w:left="731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</w:p>
          <w:p w14:paraId="2FA2D213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Bureau équipé</w:t>
            </w:r>
          </w:p>
          <w:p w14:paraId="14620284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Courriels</w:t>
            </w:r>
          </w:p>
          <w:p w14:paraId="0F072CBE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Site web et outils numériques</w:t>
            </w:r>
          </w:p>
          <w:p w14:paraId="214C1DA3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Salle de Visio conférences</w:t>
            </w:r>
          </w:p>
          <w:p w14:paraId="0019BAEE" w14:textId="77777777" w:rsidR="00100DD8" w:rsidRDefault="00100DD8">
            <w:pPr>
              <w:pStyle w:val="Corpsdetexte"/>
              <w:spacing w:after="0"/>
              <w:ind w:left="14"/>
              <w:jc w:val="both"/>
              <w:rPr>
                <w:rFonts w:ascii="Arial" w:hAnsi="Arial" w:cs="Arial"/>
              </w:rPr>
            </w:pPr>
          </w:p>
        </w:tc>
      </w:tr>
      <w:tr w:rsidR="00100DD8" w14:paraId="754A32D3" w14:textId="77777777" w:rsidTr="005051AE">
        <w:trPr>
          <w:cantSplit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98B2" w14:textId="77777777" w:rsidR="00100DD8" w:rsidRDefault="0090099C">
            <w:pPr>
              <w:tabs>
                <w:tab w:val="left" w:pos="578"/>
              </w:tabs>
              <w:ind w:left="105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Contexte de travail</w:t>
            </w:r>
          </w:p>
        </w:tc>
        <w:tc>
          <w:tcPr>
            <w:tcW w:w="2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F069" w14:textId="77777777" w:rsidR="00100DD8" w:rsidRDefault="0090099C">
            <w:pPr>
              <w:tabs>
                <w:tab w:val="left" w:pos="578"/>
              </w:tabs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Champ des relations 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967B" w14:textId="77777777" w:rsidR="00100DD8" w:rsidRDefault="0090099C">
            <w:pPr>
              <w:spacing w:before="144" w:after="144"/>
            </w:pPr>
            <w:r>
              <w:rPr>
                <w:rFonts w:ascii="Arial" w:hAnsi="Arial" w:cs="Arial"/>
                <w:b/>
                <w:iCs/>
              </w:rPr>
              <w:t>Externes</w:t>
            </w:r>
            <w:r>
              <w:rPr>
                <w:rFonts w:ascii="Arial" w:hAnsi="Arial" w:cs="Arial"/>
                <w:iCs/>
              </w:rPr>
              <w:t xml:space="preserve"> : </w:t>
            </w:r>
          </w:p>
          <w:p w14:paraId="7542B836" w14:textId="77777777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Universités partenaires des projets internationaux</w:t>
            </w:r>
          </w:p>
          <w:p w14:paraId="1BA1E40F" w14:textId="5D554142" w:rsidR="00100DD8" w:rsidRDefault="0090099C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Agences Erasmus</w:t>
            </w:r>
          </w:p>
          <w:p w14:paraId="2AB57AD0" w14:textId="207C4BBB" w:rsidR="007C5F9A" w:rsidRDefault="0ACE35A6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Fournisseurs : restauration, matériels, etc. </w:t>
            </w:r>
          </w:p>
          <w:p w14:paraId="2CB6D16B" w14:textId="77777777" w:rsidR="00100DD8" w:rsidRDefault="00100DD8">
            <w:pPr>
              <w:pStyle w:val="Corpsdetexte"/>
              <w:spacing w:after="0"/>
              <w:ind w:left="731"/>
              <w:jc w:val="both"/>
              <w:rPr>
                <w:rFonts w:ascii="Arial" w:hAnsi="Arial" w:cs="Arial"/>
                <w:iCs/>
              </w:rPr>
            </w:pPr>
          </w:p>
          <w:p w14:paraId="7C8CB1A9" w14:textId="77777777" w:rsidR="00100DD8" w:rsidRDefault="0090099C">
            <w:pPr>
              <w:spacing w:after="120"/>
            </w:pPr>
            <w:r w:rsidRPr="66BC321B">
              <w:rPr>
                <w:rFonts w:ascii="Arial" w:hAnsi="Arial" w:cs="Arial"/>
                <w:b/>
                <w:bCs/>
              </w:rPr>
              <w:t>Internes</w:t>
            </w:r>
            <w:r w:rsidRPr="66BC321B">
              <w:rPr>
                <w:rFonts w:ascii="Arial" w:hAnsi="Arial" w:cs="Arial"/>
              </w:rPr>
              <w:t xml:space="preserve"> : </w:t>
            </w:r>
          </w:p>
          <w:p w14:paraId="3B7D4144" w14:textId="53251355" w:rsidR="63181FD8" w:rsidRDefault="63181FD8" w:rsidP="66BC321B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Direction et chefs de département de l’IUT</w:t>
            </w:r>
          </w:p>
          <w:p w14:paraId="0B8AD680" w14:textId="7D5B484F" w:rsidR="63181FD8" w:rsidRDefault="63181FD8" w:rsidP="66BC321B">
            <w:pPr>
              <w:pStyle w:val="Corpsdetexte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Chercheurs et enseignants-chercheurs</w:t>
            </w:r>
          </w:p>
          <w:p w14:paraId="22C03A81" w14:textId="3994CB92" w:rsidR="63181FD8" w:rsidRDefault="63181FD8" w:rsidP="66BC321B">
            <w:pPr>
              <w:pStyle w:val="Corpsdetexte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Services centraux de l’IUT : Pôle communication, pôle de gestion financière, service informatique</w:t>
            </w:r>
          </w:p>
          <w:p w14:paraId="422A1BAD" w14:textId="279DA3B0" w:rsidR="63181FD8" w:rsidRDefault="63181FD8" w:rsidP="66BC321B">
            <w:pPr>
              <w:pStyle w:val="Corpsdetexte"/>
              <w:numPr>
                <w:ilvl w:val="0"/>
                <w:numId w:val="5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Personnels administratifs de l’IUT</w:t>
            </w:r>
          </w:p>
          <w:p w14:paraId="0A8BF646" w14:textId="29BAC4BD" w:rsidR="63181FD8" w:rsidRDefault="63181FD8" w:rsidP="66BC321B">
            <w:pPr>
              <w:pStyle w:val="Corpsdetexte"/>
              <w:numPr>
                <w:ilvl w:val="0"/>
                <w:numId w:val="4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Laboratoires de l’université : DISP, LIRIS...</w:t>
            </w:r>
          </w:p>
          <w:p w14:paraId="0F2B6E1F" w14:textId="6B0C0788" w:rsidR="63181FD8" w:rsidRDefault="63181FD8" w:rsidP="66BC321B">
            <w:pPr>
              <w:pStyle w:val="Corpsdetexte"/>
              <w:numPr>
                <w:ilvl w:val="0"/>
                <w:numId w:val="3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Service des Relations Internationales de l’université (SRI)</w:t>
            </w:r>
          </w:p>
          <w:p w14:paraId="3D537D86" w14:textId="0545F3F7" w:rsidR="63181FD8" w:rsidRDefault="63181FD8" w:rsidP="66BC321B">
            <w:pPr>
              <w:pStyle w:val="Corpsdetexte"/>
              <w:numPr>
                <w:ilvl w:val="0"/>
                <w:numId w:val="2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66BC321B">
              <w:rPr>
                <w:rFonts w:ascii="Arial" w:eastAsia="Arial" w:hAnsi="Arial" w:cs="Arial"/>
                <w:color w:val="000000" w:themeColor="text1"/>
              </w:rPr>
              <w:t>Services de l’université.</w:t>
            </w:r>
          </w:p>
          <w:p w14:paraId="3B6EC614" w14:textId="77777777" w:rsidR="00100DD8" w:rsidRDefault="00100DD8" w:rsidP="66BC321B">
            <w:pPr>
              <w:pStyle w:val="Corpsdetexte"/>
              <w:spacing w:after="0"/>
              <w:jc w:val="both"/>
              <w:rPr>
                <w:rFonts w:ascii="Arial" w:hAnsi="Arial" w:cs="Arial"/>
              </w:rPr>
            </w:pPr>
          </w:p>
          <w:p w14:paraId="23B1C11D" w14:textId="77777777" w:rsidR="00100DD8" w:rsidRDefault="00100DD8">
            <w:pPr>
              <w:pStyle w:val="Corpsdetexte"/>
              <w:spacing w:after="0"/>
              <w:ind w:left="14"/>
              <w:jc w:val="both"/>
              <w:rPr>
                <w:rFonts w:ascii="Arial" w:hAnsi="Arial" w:cs="Arial"/>
              </w:rPr>
            </w:pPr>
          </w:p>
        </w:tc>
      </w:tr>
      <w:tr w:rsidR="00100DD8" w14:paraId="1631A54B" w14:textId="77777777" w:rsidTr="005051AE">
        <w:trPr>
          <w:cantSplit/>
          <w:trHeight w:val="926"/>
          <w:jc w:val="center"/>
        </w:trPr>
        <w:tc>
          <w:tcPr>
            <w:tcW w:w="1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B8D2" w14:textId="77777777" w:rsidR="00100DD8" w:rsidRDefault="00100DD8">
            <w:pPr>
              <w:tabs>
                <w:tab w:val="left" w:pos="578"/>
              </w:tabs>
              <w:ind w:left="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26FB" w14:textId="77777777" w:rsidR="00100DD8" w:rsidRDefault="0090099C">
            <w:pPr>
              <w:tabs>
                <w:tab w:val="left" w:pos="578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Spécificités et contraintes du poste </w:t>
            </w: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4B18" w14:textId="27080E7F" w:rsidR="00100DD8" w:rsidRDefault="1B1242F3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Maîtrise</w:t>
            </w:r>
            <w:r w:rsidR="0090099C" w:rsidRPr="66BC321B">
              <w:rPr>
                <w:rFonts w:ascii="Arial" w:hAnsi="Arial" w:cs="Arial"/>
              </w:rPr>
              <w:t xml:space="preserve"> de l’anglais</w:t>
            </w:r>
          </w:p>
          <w:p w14:paraId="1BCCADBB" w14:textId="1EE56EE4" w:rsidR="00100DD8" w:rsidRPr="00BC09EE" w:rsidRDefault="0049343A" w:rsidP="00BC09EE">
            <w:pPr>
              <w:pStyle w:val="Corpsdetexte"/>
              <w:numPr>
                <w:ilvl w:val="0"/>
                <w:numId w:val="18"/>
              </w:numPr>
              <w:spacing w:after="0"/>
              <w:ind w:left="731" w:hanging="357"/>
              <w:jc w:val="both"/>
              <w:rPr>
                <w:rFonts w:ascii="Arial" w:hAnsi="Arial" w:cs="Arial"/>
              </w:rPr>
            </w:pPr>
            <w:r w:rsidRPr="66BC321B">
              <w:rPr>
                <w:rFonts w:ascii="Arial" w:hAnsi="Arial" w:cs="Arial"/>
              </w:rPr>
              <w:t>Maitrise de l’espagnol appréciée</w:t>
            </w:r>
          </w:p>
        </w:tc>
      </w:tr>
      <w:tr w:rsidR="00100DD8" w14:paraId="10A91669" w14:textId="77777777" w:rsidTr="005051AE">
        <w:trPr>
          <w:cantSplit/>
          <w:trHeight w:val="607"/>
          <w:jc w:val="center"/>
        </w:trPr>
        <w:tc>
          <w:tcPr>
            <w:tcW w:w="1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F73B" w14:textId="77777777" w:rsidR="00100DD8" w:rsidRDefault="00100DD8">
            <w:pPr>
              <w:tabs>
                <w:tab w:val="left" w:pos="578"/>
              </w:tabs>
              <w:ind w:left="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42C3" w14:textId="77777777" w:rsidR="00100DD8" w:rsidRDefault="00100DD8">
            <w:pPr>
              <w:tabs>
                <w:tab w:val="left" w:pos="578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12BF" w14:textId="7890C392" w:rsidR="00100DD8" w:rsidRDefault="0090099C" w:rsidP="66BC321B">
            <w:pPr>
              <w:spacing w:before="144" w:after="144"/>
              <w:rPr>
                <w:rFonts w:ascii="Arial" w:eastAsia="Arial" w:hAnsi="Arial" w:cs="Arial"/>
              </w:rPr>
            </w:pPr>
            <w:r w:rsidRPr="66BC321B">
              <w:rPr>
                <w:rFonts w:ascii="Arial" w:hAnsi="Arial" w:cs="Arial"/>
              </w:rPr>
              <w:t xml:space="preserve">Utilisation d’un véhicule dans cadre des fonctions :   </w:t>
            </w:r>
            <w:r w:rsidR="531F9FE4" w:rsidRPr="66BC321B">
              <w:rPr>
                <w:rFonts w:ascii="Arial" w:eastAsia="Arial" w:hAnsi="Arial" w:cs="Arial"/>
                <w:color w:val="000000" w:themeColor="text1"/>
              </w:rPr>
              <w:t xml:space="preserve">OUI / </w:t>
            </w:r>
            <w:r w:rsidR="531F9FE4" w:rsidRPr="66BC321B">
              <w:rPr>
                <w:rFonts w:ascii="Arial" w:eastAsia="Arial" w:hAnsi="Arial" w:cs="Arial"/>
                <w:b/>
                <w:bCs/>
                <w:color w:val="000000" w:themeColor="text1"/>
              </w:rPr>
              <w:t>NON</w:t>
            </w:r>
          </w:p>
        </w:tc>
      </w:tr>
    </w:tbl>
    <w:p w14:paraId="34BC9952" w14:textId="77777777" w:rsidR="00100DD8" w:rsidRDefault="00100DD8">
      <w:pPr>
        <w:rPr>
          <w:rFonts w:ascii="Arial" w:hAnsi="Arial" w:cs="Arial"/>
          <w:sz w:val="22"/>
          <w:szCs w:val="22"/>
        </w:rPr>
      </w:pPr>
    </w:p>
    <w:sectPr w:rsidR="00100DD8" w:rsidSect="005051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851" w:left="567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12B6" w14:textId="77777777" w:rsidR="008A63D1" w:rsidRDefault="008A63D1">
      <w:r>
        <w:separator/>
      </w:r>
    </w:p>
  </w:endnote>
  <w:endnote w:type="continuationSeparator" w:id="0">
    <w:p w14:paraId="3155B596" w14:textId="77777777" w:rsidR="008A63D1" w:rsidRDefault="008A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D81C" w14:textId="27AC88AA" w:rsidR="66BC321B" w:rsidRDefault="33A6ADFE" w:rsidP="33A6ADFE">
    <w:pPr>
      <w:tabs>
        <w:tab w:val="center" w:pos="5387"/>
        <w:tab w:val="right" w:pos="10772"/>
      </w:tabs>
      <w:spacing w:line="259" w:lineRule="auto"/>
      <w:rPr>
        <w:rFonts w:ascii="Arial" w:eastAsia="Arial" w:hAnsi="Arial" w:cs="Arial"/>
        <w:b/>
        <w:bCs/>
        <w:color w:val="000000" w:themeColor="text1"/>
        <w:sz w:val="18"/>
        <w:szCs w:val="18"/>
      </w:rPr>
    </w:pPr>
    <w:r w:rsidRPr="33A6ADFE">
      <w:rPr>
        <w:rFonts w:ascii="Arial" w:eastAsia="Arial" w:hAnsi="Arial" w:cs="Arial"/>
        <w:b/>
        <w:bCs/>
        <w:color w:val="000000" w:themeColor="text1"/>
        <w:sz w:val="18"/>
        <w:szCs w:val="18"/>
      </w:rPr>
      <w:t xml:space="preserve">Université Lumière Lyon 2 – DRH                                              </w:t>
    </w:r>
    <w:r w:rsidR="66BC321B">
      <w:tab/>
    </w:r>
    <w:r w:rsidRPr="33A6ADFE">
      <w:rPr>
        <w:rFonts w:ascii="Arial" w:eastAsia="Arial" w:hAnsi="Arial" w:cs="Arial"/>
        <w:b/>
        <w:bCs/>
        <w:color w:val="000000" w:themeColor="text1"/>
        <w:sz w:val="18"/>
        <w:szCs w:val="18"/>
      </w:rPr>
      <w:t xml:space="preserve">Maj : 27/05/2025                                                                </w:t>
    </w:r>
  </w:p>
  <w:p w14:paraId="1DAAC7BD" w14:textId="2CEB3F64" w:rsidR="66BC321B" w:rsidRDefault="66BC321B" w:rsidP="66BC321B">
    <w:pPr>
      <w:tabs>
        <w:tab w:val="center" w:pos="5387"/>
        <w:tab w:val="right" w:pos="10772"/>
      </w:tabs>
      <w:rPr>
        <w:rStyle w:val="Numrodepage"/>
        <w:rFonts w:ascii="Arial" w:hAnsi="Arial" w:cs="Arial"/>
        <w:b/>
        <w:bCs/>
        <w:sz w:val="18"/>
        <w:szCs w:val="18"/>
      </w:rPr>
    </w:pPr>
  </w:p>
  <w:p w14:paraId="3BB9C6BD" w14:textId="77777777" w:rsidR="0090099C" w:rsidRDefault="009009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E5CB" w14:textId="330C116C" w:rsidR="66BC321B" w:rsidRDefault="33A6ADFE" w:rsidP="33A6ADFE">
    <w:pPr>
      <w:tabs>
        <w:tab w:val="center" w:pos="5387"/>
        <w:tab w:val="right" w:pos="10772"/>
      </w:tabs>
      <w:spacing w:line="259" w:lineRule="auto"/>
      <w:rPr>
        <w:rFonts w:ascii="Arial" w:eastAsia="Arial" w:hAnsi="Arial" w:cs="Arial"/>
        <w:b/>
        <w:bCs/>
        <w:color w:val="000000" w:themeColor="text1"/>
        <w:sz w:val="18"/>
        <w:szCs w:val="18"/>
      </w:rPr>
    </w:pPr>
    <w:r w:rsidRPr="33A6ADFE">
      <w:rPr>
        <w:rFonts w:ascii="Arial" w:eastAsia="Arial" w:hAnsi="Arial" w:cs="Arial"/>
        <w:b/>
        <w:bCs/>
        <w:color w:val="000000" w:themeColor="text1"/>
        <w:sz w:val="18"/>
        <w:szCs w:val="18"/>
      </w:rPr>
      <w:t xml:space="preserve">Université Lumière Lyon 2 – DRH                                              </w:t>
    </w:r>
    <w:r w:rsidR="66BC321B">
      <w:tab/>
    </w:r>
    <w:r w:rsidRPr="33A6ADFE">
      <w:rPr>
        <w:rFonts w:ascii="Arial" w:eastAsia="Arial" w:hAnsi="Arial" w:cs="Arial"/>
        <w:b/>
        <w:bCs/>
        <w:color w:val="000000" w:themeColor="text1"/>
        <w:sz w:val="18"/>
        <w:szCs w:val="18"/>
      </w:rPr>
      <w:t xml:space="preserve">Maj : 27/05/2025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02C8" w14:textId="77777777" w:rsidR="008A63D1" w:rsidRDefault="008A63D1">
      <w:r>
        <w:rPr>
          <w:color w:val="000000"/>
        </w:rPr>
        <w:separator/>
      </w:r>
    </w:p>
  </w:footnote>
  <w:footnote w:type="continuationSeparator" w:id="0">
    <w:p w14:paraId="510BF3F1" w14:textId="77777777" w:rsidR="008A63D1" w:rsidRDefault="008A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6BC321B" w14:paraId="52C5B907" w14:textId="77777777" w:rsidTr="66BC321B">
      <w:trPr>
        <w:trHeight w:val="300"/>
      </w:trPr>
      <w:tc>
        <w:tcPr>
          <w:tcW w:w="3590" w:type="dxa"/>
        </w:tcPr>
        <w:p w14:paraId="593919AD" w14:textId="4F7B5589" w:rsidR="66BC321B" w:rsidRDefault="66BC321B" w:rsidP="66BC321B">
          <w:pPr>
            <w:pStyle w:val="En-tte"/>
            <w:ind w:left="-115"/>
          </w:pPr>
        </w:p>
      </w:tc>
      <w:tc>
        <w:tcPr>
          <w:tcW w:w="3590" w:type="dxa"/>
        </w:tcPr>
        <w:p w14:paraId="312CE0C1" w14:textId="47B980D1" w:rsidR="66BC321B" w:rsidRDefault="66BC321B" w:rsidP="66BC321B">
          <w:pPr>
            <w:pStyle w:val="En-tte"/>
            <w:jc w:val="center"/>
          </w:pPr>
        </w:p>
      </w:tc>
      <w:tc>
        <w:tcPr>
          <w:tcW w:w="3590" w:type="dxa"/>
        </w:tcPr>
        <w:p w14:paraId="22BF7BBE" w14:textId="23D44D77" w:rsidR="66BC321B" w:rsidRDefault="66BC321B" w:rsidP="66BC321B">
          <w:pPr>
            <w:pStyle w:val="En-tte"/>
            <w:ind w:right="-115"/>
            <w:jc w:val="right"/>
          </w:pPr>
        </w:p>
      </w:tc>
    </w:tr>
  </w:tbl>
  <w:p w14:paraId="3D16FAAC" w14:textId="2A25B9B9" w:rsidR="66BC321B" w:rsidRDefault="66BC321B" w:rsidP="66BC32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31DB" w14:textId="1ED5A524" w:rsidR="0090099C" w:rsidRDefault="0090099C">
    <w:pPr>
      <w:tabs>
        <w:tab w:val="center" w:pos="5386"/>
        <w:tab w:val="left" w:pos="6096"/>
        <w:tab w:val="left" w:pos="7396"/>
      </w:tabs>
      <w:spacing w:before="480" w:after="600"/>
    </w:pPr>
    <w:r>
      <w:rPr>
        <w:noProof/>
      </w:rPr>
      <w:drawing>
        <wp:inline distT="0" distB="0" distL="0" distR="0" wp14:anchorId="54FBB8E7" wp14:editId="57F15BBF">
          <wp:extent cx="1802767" cy="819787"/>
          <wp:effectExtent l="0" t="0" r="6983" b="0"/>
          <wp:docPr id="1" name="Image 1" descr="https://intranet.univ-lyon2.fr/medias/photo/univlyon2-logo-signaturecourriel_1530703287236-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767" cy="8197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="000D1284">
      <w:rPr>
        <w:rFonts w:ascii="Arial" w:hAnsi="Arial" w:cs="Arial"/>
        <w:b/>
        <w:bCs/>
        <w:sz w:val="32"/>
        <w:szCs w:val="32"/>
      </w:rPr>
      <w:t>Offre d’emploi Contrat Etud</w:t>
    </w:r>
    <w:r w:rsidR="00333116">
      <w:rPr>
        <w:rFonts w:ascii="Arial" w:hAnsi="Arial" w:cs="Arial"/>
        <w:b/>
        <w:bCs/>
        <w:sz w:val="32"/>
        <w:szCs w:val="32"/>
      </w:rPr>
      <w:t>iant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F2B"/>
    <w:multiLevelType w:val="hybridMultilevel"/>
    <w:tmpl w:val="46FED2EC"/>
    <w:lvl w:ilvl="0" w:tplc="23E2E9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ED25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49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C7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44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0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8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BEA7"/>
    <w:multiLevelType w:val="hybridMultilevel"/>
    <w:tmpl w:val="63E6D26C"/>
    <w:lvl w:ilvl="0" w:tplc="29004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086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AF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EF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0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A7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0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2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2B58"/>
    <w:multiLevelType w:val="multilevel"/>
    <w:tmpl w:val="6B32EB32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9E70"/>
    <w:multiLevelType w:val="hybridMultilevel"/>
    <w:tmpl w:val="144E4EAA"/>
    <w:lvl w:ilvl="0" w:tplc="66FAF3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44F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C5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E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3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EB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E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07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0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044B3"/>
    <w:multiLevelType w:val="multilevel"/>
    <w:tmpl w:val="13EA5220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5060"/>
    <w:multiLevelType w:val="hybridMultilevel"/>
    <w:tmpl w:val="926485E6"/>
    <w:lvl w:ilvl="0" w:tplc="4BCAFD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7CF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82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C2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69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40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C6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40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3CB7E"/>
    <w:multiLevelType w:val="multilevel"/>
    <w:tmpl w:val="25DE0F28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F2AF7"/>
    <w:multiLevelType w:val="multilevel"/>
    <w:tmpl w:val="F75AF238"/>
    <w:lvl w:ilvl="0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5" w:hanging="360"/>
      </w:pPr>
      <w:rPr>
        <w:rFonts w:ascii="Wingdings" w:hAnsi="Wingdings"/>
      </w:rPr>
    </w:lvl>
  </w:abstractNum>
  <w:abstractNum w:abstractNumId="8" w15:restartNumberingAfterBreak="0">
    <w:nsid w:val="2D38A8D1"/>
    <w:multiLevelType w:val="hybridMultilevel"/>
    <w:tmpl w:val="B5F89A80"/>
    <w:lvl w:ilvl="0" w:tplc="BE0EA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BA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23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66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26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62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CD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48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C9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66375"/>
    <w:multiLevelType w:val="hybridMultilevel"/>
    <w:tmpl w:val="BC0C8A7E"/>
    <w:lvl w:ilvl="0" w:tplc="AA643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7C1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9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4A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AD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CD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07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09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6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8E30A"/>
    <w:multiLevelType w:val="multilevel"/>
    <w:tmpl w:val="089A755E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2BB58"/>
    <w:multiLevelType w:val="multilevel"/>
    <w:tmpl w:val="CB667BD0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C1286"/>
    <w:multiLevelType w:val="multilevel"/>
    <w:tmpl w:val="45ECC400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46C4E"/>
    <w:multiLevelType w:val="multilevel"/>
    <w:tmpl w:val="BE7E838A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F0312"/>
    <w:multiLevelType w:val="hybridMultilevel"/>
    <w:tmpl w:val="6B44952E"/>
    <w:lvl w:ilvl="0" w:tplc="6E7E6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9E6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2C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D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85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EC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7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69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4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CDF4"/>
    <w:multiLevelType w:val="multilevel"/>
    <w:tmpl w:val="084C9F14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85208"/>
    <w:multiLevelType w:val="multilevel"/>
    <w:tmpl w:val="E4CAC648"/>
    <w:lvl w:ilvl="0"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CF876"/>
    <w:multiLevelType w:val="hybridMultilevel"/>
    <w:tmpl w:val="21B6969E"/>
    <w:lvl w:ilvl="0" w:tplc="AF62DD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D64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A7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B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D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62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6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04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42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13"/>
  </w:num>
  <w:num w:numId="11">
    <w:abstractNumId w:val="16"/>
  </w:num>
  <w:num w:numId="12">
    <w:abstractNumId w:val="12"/>
  </w:num>
  <w:num w:numId="13">
    <w:abstractNumId w:val="11"/>
  </w:num>
  <w:num w:numId="14">
    <w:abstractNumId w:val="2"/>
  </w:num>
  <w:num w:numId="15">
    <w:abstractNumId w:val="1"/>
  </w:num>
  <w:num w:numId="16">
    <w:abstractNumId w:val="1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D8"/>
    <w:rsid w:val="00023BB7"/>
    <w:rsid w:val="000D1284"/>
    <w:rsid w:val="00100DD8"/>
    <w:rsid w:val="001D569F"/>
    <w:rsid w:val="00263AAD"/>
    <w:rsid w:val="002C5233"/>
    <w:rsid w:val="00333116"/>
    <w:rsid w:val="0049343A"/>
    <w:rsid w:val="005051AE"/>
    <w:rsid w:val="005A2033"/>
    <w:rsid w:val="00612136"/>
    <w:rsid w:val="007B2304"/>
    <w:rsid w:val="007C5F9A"/>
    <w:rsid w:val="00831110"/>
    <w:rsid w:val="0083539D"/>
    <w:rsid w:val="008A3F85"/>
    <w:rsid w:val="008A63D1"/>
    <w:rsid w:val="0090099C"/>
    <w:rsid w:val="009E362E"/>
    <w:rsid w:val="00A72CC7"/>
    <w:rsid w:val="00AE22C9"/>
    <w:rsid w:val="00BC09EE"/>
    <w:rsid w:val="00C40777"/>
    <w:rsid w:val="00C85368"/>
    <w:rsid w:val="00CC455D"/>
    <w:rsid w:val="00CC4D29"/>
    <w:rsid w:val="00D124DD"/>
    <w:rsid w:val="00D30C2D"/>
    <w:rsid w:val="00D646D4"/>
    <w:rsid w:val="00EA4ED1"/>
    <w:rsid w:val="00F72D73"/>
    <w:rsid w:val="0ACE35A6"/>
    <w:rsid w:val="0F9D3032"/>
    <w:rsid w:val="0FD8AF67"/>
    <w:rsid w:val="1791F671"/>
    <w:rsid w:val="1B1242F3"/>
    <w:rsid w:val="1F3035C0"/>
    <w:rsid w:val="28393637"/>
    <w:rsid w:val="2866989B"/>
    <w:rsid w:val="33A6ADFE"/>
    <w:rsid w:val="35790F37"/>
    <w:rsid w:val="37D486A3"/>
    <w:rsid w:val="41A165D5"/>
    <w:rsid w:val="41CA67FF"/>
    <w:rsid w:val="44CD454D"/>
    <w:rsid w:val="466EA4B1"/>
    <w:rsid w:val="47444755"/>
    <w:rsid w:val="4AE7EEB0"/>
    <w:rsid w:val="4FD496F8"/>
    <w:rsid w:val="531CD8D5"/>
    <w:rsid w:val="531F9FE4"/>
    <w:rsid w:val="535EB965"/>
    <w:rsid w:val="558F0949"/>
    <w:rsid w:val="55B615B3"/>
    <w:rsid w:val="576C734F"/>
    <w:rsid w:val="58E87557"/>
    <w:rsid w:val="5978BFFE"/>
    <w:rsid w:val="5B3569B3"/>
    <w:rsid w:val="5FF9664C"/>
    <w:rsid w:val="62FBB841"/>
    <w:rsid w:val="63181FD8"/>
    <w:rsid w:val="6529E00E"/>
    <w:rsid w:val="66BC321B"/>
    <w:rsid w:val="6C6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94B3"/>
  <w15:docId w15:val="{3CD5DEF1-E90D-4F32-BC47-28843B9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FR" w:eastAsia="fr-FR"/>
    </w:rPr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/>
      <w:i/>
      <w:sz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Lucida Handwriting" w:hAnsi="Lucida Handwriting"/>
      <w:sz w:val="28"/>
    </w:rPr>
  </w:style>
  <w:style w:type="paragraph" w:styleId="Titre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sz w:val="24"/>
    </w:rPr>
  </w:style>
  <w:style w:type="paragraph" w:styleId="Titre8">
    <w:name w:val="heading 8"/>
    <w:basedOn w:val="Normal"/>
    <w:next w:val="Normal"/>
    <w:pPr>
      <w:keepNext/>
      <w:outlineLvl w:val="7"/>
    </w:pPr>
    <w:rPr>
      <w:rFonts w:ascii="Arial" w:hAnsi="Arial"/>
      <w:b/>
      <w:sz w:val="28"/>
    </w:rPr>
  </w:style>
  <w:style w:type="paragraph" w:styleId="Titre9">
    <w:name w:val="heading 9"/>
    <w:basedOn w:val="Normal"/>
    <w:next w:val="Normal"/>
    <w:pPr>
      <w:keepNext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textenormalorange">
    <w:name w:val="textenormalorange"/>
  </w:style>
  <w:style w:type="paragraph" w:styleId="Corpsdetexte2">
    <w:name w:val="Body Text 2"/>
    <w:basedOn w:val="Normal"/>
    <w:pPr>
      <w:jc w:val="both"/>
    </w:pPr>
    <w:rPr>
      <w:rFonts w:ascii="Tahoma" w:hAnsi="Tahoma" w:cs="Tahoma"/>
      <w:b/>
      <w:bCs/>
      <w:sz w:val="24"/>
      <w:szCs w:val="24"/>
    </w:rPr>
  </w:style>
  <w:style w:type="character" w:customStyle="1" w:styleId="BodyText2Char">
    <w:name w:val="Body Text 2 Char"/>
    <w:rPr>
      <w:rFonts w:ascii="Tahoma" w:hAnsi="Tahoma" w:cs="Tahoma"/>
      <w:b/>
      <w:bCs/>
      <w:sz w:val="24"/>
      <w:szCs w:val="24"/>
    </w:rPr>
  </w:style>
  <w:style w:type="paragraph" w:styleId="Corpsdetexte">
    <w:name w:val="Body Text"/>
    <w:basedOn w:val="Normal"/>
    <w:pPr>
      <w:spacing w:after="120"/>
    </w:pPr>
  </w:style>
  <w:style w:type="character" w:customStyle="1" w:styleId="BodyTextChar">
    <w:name w:val="Body Text Char"/>
    <w:basedOn w:val="Policepardfaut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FD03A113734BB2683369EA1C47C4" ma:contentTypeVersion="18" ma:contentTypeDescription="Crée un document." ma:contentTypeScope="" ma:versionID="02452210f104a7f3051dadce89463001">
  <xsd:schema xmlns:xsd="http://www.w3.org/2001/XMLSchema" xmlns:xs="http://www.w3.org/2001/XMLSchema" xmlns:p="http://schemas.microsoft.com/office/2006/metadata/properties" xmlns:ns2="cdcec862-8ac1-40ee-a60b-527bd3c93f3e" xmlns:ns3="2a835aaf-0cd0-45d9-aff3-47f45b099e17" targetNamespace="http://schemas.microsoft.com/office/2006/metadata/properties" ma:root="true" ma:fieldsID="1355080e90b829f3efdcbcf87f9ea54d" ns2:_="" ns3:_="">
    <xsd:import namespace="cdcec862-8ac1-40ee-a60b-527bd3c93f3e"/>
    <xsd:import namespace="2a835aaf-0cd0-45d9-aff3-47f45b099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ec862-8ac1-40ee-a60b-527bd3c93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ea49d64-a85b-4bdb-83f5-972de01d3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35aaf-0cd0-45d9-aff3-47f45b099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8a376f-ba86-4fa5-8497-3846af9640fd}" ma:internalName="TaxCatchAll" ma:showField="CatchAllData" ma:web="2a835aaf-0cd0-45d9-aff3-47f45b099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835aaf-0cd0-45d9-aff3-47f45b099e17" xsi:nil="true"/>
    <lcf76f155ced4ddcb4097134ff3c332f xmlns="cdcec862-8ac1-40ee-a60b-527bd3c93f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D6B27-A0A2-4273-AEC3-1C2D710A8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ec862-8ac1-40ee-a60b-527bd3c93f3e"/>
    <ds:schemaRef ds:uri="2a835aaf-0cd0-45d9-aff3-47f45b099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EE458-6462-4D17-9855-4EB703BC0F6D}">
  <ds:schemaRefs>
    <ds:schemaRef ds:uri="http://schemas.microsoft.com/office/2006/metadata/properties"/>
    <ds:schemaRef ds:uri="http://schemas.microsoft.com/office/infopath/2007/PartnerControls"/>
    <ds:schemaRef ds:uri="2a835aaf-0cd0-45d9-aff3-47f45b099e17"/>
    <ds:schemaRef ds:uri="cdcec862-8ac1-40ee-a60b-527bd3c93f3e"/>
  </ds:schemaRefs>
</ds:datastoreItem>
</file>

<file path=customXml/itemProps3.xml><?xml version="1.0" encoding="utf-8"?>
<ds:datastoreItem xmlns:ds="http://schemas.openxmlformats.org/officeDocument/2006/customXml" ds:itemID="{6CBF06FD-977D-45FC-9D01-1169BA354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LUMIERE LYON 2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LUMIERE LYON 2</dc:title>
  <dc:subject/>
  <dc:creator>Dimitri</dc:creator>
  <cp:lastModifiedBy>Negrini Ines</cp:lastModifiedBy>
  <cp:revision>4</cp:revision>
  <cp:lastPrinted>2023-02-08T09:35:00Z</cp:lastPrinted>
  <dcterms:created xsi:type="dcterms:W3CDTF">2026-07-15T07:21:00Z</dcterms:created>
  <dcterms:modified xsi:type="dcterms:W3CDTF">2026-07-15T08:00:00Z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0x010100F3E5FD03A113734BB2683369EA1C47C4</vt:lpwstr>
  </property>
  <property fmtid="{D5CDD505-2E9C-101B-9397-08002B2CF9AE}" pid="3" name="MediaServiceImageTags">
    <vt:lpwstr/>
  </property>
</Properties>
</file>